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Compilers harnessed the power of computers to make programming easier by allowing programmers to specify calculations by entering a formula using infix notation.</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Assembly languages were soon developed that let the programmer specify instruction in a text format (e.g., ADD X, TOTAL), with abbreviations for each operation code and meaningful names for specifying addresses.</w:t>
        <w:br/>
        <w:t>The following properties are among the most important:</w:t>
        <w:br/>
        <w:br/>
        <w:t xml:space="preserve"> In computer programming, readability refers to the ease with which a human reader can comprehend the purpose, control flow, and operation of source code.</w:t>
        <w:br/>
        <w:t>Languages form an approximate spectrum from "low-level" to "high-level"; "low-level" languages are typically more machine-oriented and faster to execute, whereas "high-level" languages are more abstract and easier to use but execute less quickly.</w:t>
        <w:br/>
        <w:t xml:space="preserve"> Following a consistent programming style often helps readability.</w:t>
        <w:br/>
        <w:t xml:space="preserve"> The academic field and the engineering practice of computer programming are both largely concerned with discovering and implementing the most efficient algorithms for a given class of problems.</w:t>
        <w:br/>
        <w:t>By the late 1960s, data storage devices and computer terminals became inexpensive enough that programs could be created by typing directly into the computers.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Some languages are more prone to some kinds of faults because their specification does not require compilers to perform as much checking as other languages.</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