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To produce machine code, the source code must either be compiled or transpiled.</w:t>
        <w:br/>
        <w:t>It is usually easier to code in "high-level" languages than in "low-level" ones.</w:t>
        <w:br/>
        <w:t>The choice of language used is subject to many considerations, such as company policy, suitability to task, availability of third-party packages, or individual preference.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There exist a lot of different approaches for each of those tasks.</w:t>
        <w:br/>
        <w:t>Transpiling on the other hand, takes the source-code from a high-level programming language and converts it into bytecode.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This is interpreted into machine code.</w:t>
        <w:br/>
        <w:t>Expert programmers are familiar with a variety of well-established algorithms and their respective complexities and use this knowledge to choose algorithms that are best suited to the circumstances.</w:t>
        <w:br/>
        <w:t>By the late 1960s, data storage devices and computer terminals became inexpensive enough that programs could be created by typing directly into the computers.</w:t>
        <w:br/>
        <w:t xml:space="preserve"> High-level languages made the process of developing a program simpler and more understandable, and less bound to the underlying hardware.</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