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Transpiling on the other hand, takes the source-code from a high-level programming language and converts it into bytecode.</w:t>
        <w:br/>
        <w:t>Many programmers use forms of Agile software development where the various stages of formal software development are more integrated together into short cycles that take a few weeks rather than years.</w:t>
        <w:br/>
        <w:t>Techniques like Code refactoring can enhance readability.</w:t>
        <w:br/>
        <w:t>As early as the 9th century, a programmable music sequencer was invented by the Persian Banu Musa brothers, who described an automated mechanical flute player in the Book of Ingenious Devices.</w:t>
        <w:br/>
        <w:t>Trial-and-error/divide-and-conquer is needed: the programmer will try to remove some parts of the original test case and check if the problem still exists.</w:t>
        <w:br/>
        <w:t>Relatedly, software engineering combines engineering techniques and principles with software development.</w:t>
        <w:br/>
        <w:t>Normally the first step in debugging is to attempt to reproduce the problem.</w:t>
        <w:br/>
        <w:t>It affects the aspects of quality above, including portability, usability and most importantly maintainability.</w:t>
        <w:br/>
        <w:t>Relatedly, software engineering combines engineering techniques and principles with software development.</w:t>
        <w:br/>
        <w:t xml:space="preserve"> Code-breaking algorithms have also existed for centuries.</w:t>
        <w:br/>
        <w:t>Use of a static code analysis tool can help detect some possible problems.</w:t>
        <w:br/>
        <w:t xml:space="preserve"> Whatever the approach to development may be, the final program must satisfy some fundamental properties.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