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However, Charles Babbage had already written his first program for the Analytical Engine in 1837.</w:t>
        <w:br/>
        <w:t>One approach popular for requirements analysis is Use Case analysis.</w:t>
        <w:br/>
        <w:t>Relatedly, software engineering combines engineering techniques and principles with software development.</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