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Provided the functions in a library follow the appropriate run-time conventions (e.g., method of passing arguments), then these functions may be written in any other language.</w:t>
        <w:br/>
        <w:t>Proficient programming thus usually requires expertise in several different subjects, including knowledge of the application domain, specialized algorithms, and formal logic.</w:t>
        <w:br/>
        <w:t>The Unified Modeling Language (UML) is a notation used for both the OOAD and MDA.</w:t>
        <w:br/>
        <w:t>A study found that a few simple readability transformations made code shorter and drastically reduced the time to understand it.</w:t>
        <w:br/>
        <w:t>Programming languages are essential for software development.</w:t>
        <w:br/>
        <w:t>It affects the aspects of quality above, including portability, usability and most importantly maintainability.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A study found that a few simple readability transformations made code shorter and drastically reduced the time to understand it.</w:t>
        <w:br/>
        <w:t>Text editors were also developed that allowed changes and corrections to be made much more easily than with punched cards.</w:t>
        <w:br/>
        <w:t>In the 9th century, the Arab mathematician Al-Kindi described a cryptographic algorithm for deciphering encrypted code, in A Manuscript on Deciphering Cryptographic Messages.</w:t>
        <w:br/>
        <w:t>Programming languages are essential for software development.</w:t>
        <w:br/>
        <w:t>Techniques like Code refactoring can enhance readability.</w:t>
        <w:br/>
        <w:t xml:space="preserve"> Machine code was the language of early programs, written in the instruction set of the particular machine, often in binary notation.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In 1801, the Jacquard loom could produce entirely different weaves by changing the "program" – a series of pasteboard cards with holes punched in them.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