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E89" w:rsidRDefault="00C7167B">
      <w:pPr>
        <w:jc w:val="center"/>
      </w:pPr>
      <w:r>
        <w:rPr>
          <w:rFonts w:ascii="Aptos" w:hAnsi="Aptos"/>
          <w:color w:val="000000"/>
          <w:sz w:val="44"/>
        </w:rPr>
        <w:t>A Journey into the Labyrinth of Government: Understanding the Dynamics of Power</w:t>
      </w:r>
    </w:p>
    <w:p w:rsidR="00911E89" w:rsidRDefault="00C7167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5137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Bethany Crane</w:t>
      </w:r>
    </w:p>
    <w:p w:rsidR="00911E89" w:rsidRDefault="00C7167B">
      <w:pPr>
        <w:jc w:val="center"/>
      </w:pPr>
      <w:r>
        <w:rPr>
          <w:rFonts w:ascii="Aptos" w:hAnsi="Aptos"/>
          <w:color w:val="000000"/>
          <w:sz w:val="32"/>
        </w:rPr>
        <w:t>bcranenoteducator@eduworld</w:t>
      </w:r>
      <w:r w:rsidR="00D5137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911E89" w:rsidRDefault="00911E89"/>
    <w:p w:rsidR="00911E89" w:rsidRDefault="00C7167B">
      <w:r>
        <w:rPr>
          <w:rFonts w:ascii="Aptos" w:hAnsi="Aptos"/>
          <w:color w:val="000000"/>
          <w:sz w:val="24"/>
        </w:rPr>
        <w:t>Government, an intricate tapestry of laws, institutions, and processes, weaves together the fabric of our societies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complex labyrinth, an enigmatic enigma, a dynamic symphony of power, shaping our daily lives in myriad ways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mysterious dance, government holds the key to understanding how societies function, the intricate interplay of forces that dictate our destinies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intricate mechanisms of government reveals a system of rules and regulations that govern our behaviors, ensuring order and stability within society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structures that allocate power and authority, shaping the distribution of resources and decision-making processes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history, we witness the evolution of diverse systems, each reflecting the values, aspirations, and conflicts within societies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 intertwines with our daily lives, influencing our access to essential services like education, healthcare, and infrastructure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our economic well-being through taxation and regulations, impacting our employment opportunities and financial security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D513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intricacies of government empowers us to engage actively in civic discourse, to hold leaders accountable, and to shape the policies that affect our lives</w:t>
      </w:r>
      <w:r w:rsidR="00D5137D">
        <w:rPr>
          <w:rFonts w:ascii="Aptos" w:hAnsi="Aptos"/>
          <w:color w:val="000000"/>
          <w:sz w:val="24"/>
        </w:rPr>
        <w:t>.</w:t>
      </w:r>
    </w:p>
    <w:p w:rsidR="00911E89" w:rsidRDefault="00C7167B">
      <w:r>
        <w:rPr>
          <w:rFonts w:ascii="Aptos" w:hAnsi="Aptos"/>
          <w:color w:val="000000"/>
          <w:sz w:val="28"/>
        </w:rPr>
        <w:t>Summary</w:t>
      </w:r>
    </w:p>
    <w:p w:rsidR="00911E89" w:rsidRDefault="00C7167B">
      <w:r>
        <w:rPr>
          <w:rFonts w:ascii="Aptos" w:hAnsi="Aptos"/>
          <w:color w:val="000000"/>
        </w:rPr>
        <w:lastRenderedPageBreak/>
        <w:t>In this essay, we embarked on a journey into the labyrinth of government, unveiling its enigmatic complexities and profound impact on our lives</w:t>
      </w:r>
      <w:r w:rsidR="00D513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mechanisms that govern our behaviors, we delved into the structures that allocate power and authority, and witnessed the evolution of diverse systems throughout history</w:t>
      </w:r>
      <w:r w:rsidR="00D513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examined the interplay of government and our daily lives, recognizing its influence on essential services, economic well-being, and societal issues</w:t>
      </w:r>
      <w:r w:rsidR="00D513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illuminating the intricate tapestry of government, we empower ourselves to engage actively in civic discourse, shaping the policies that affect our lives and collectively navigating the challenges that lie ahead</w:t>
      </w:r>
      <w:r w:rsidR="00D5137D">
        <w:rPr>
          <w:rFonts w:ascii="Aptos" w:hAnsi="Aptos"/>
          <w:color w:val="000000"/>
        </w:rPr>
        <w:t>.</w:t>
      </w:r>
    </w:p>
    <w:p w:rsidR="00911E89" w:rsidRDefault="00911E89"/>
    <w:sectPr w:rsidR="00911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7063564">
    <w:abstractNumId w:val="8"/>
  </w:num>
  <w:num w:numId="2" w16cid:durableId="527569269">
    <w:abstractNumId w:val="6"/>
  </w:num>
  <w:num w:numId="3" w16cid:durableId="1347320688">
    <w:abstractNumId w:val="5"/>
  </w:num>
  <w:num w:numId="4" w16cid:durableId="89545799">
    <w:abstractNumId w:val="4"/>
  </w:num>
  <w:num w:numId="5" w16cid:durableId="2101678498">
    <w:abstractNumId w:val="7"/>
  </w:num>
  <w:num w:numId="6" w16cid:durableId="922880856">
    <w:abstractNumId w:val="3"/>
  </w:num>
  <w:num w:numId="7" w16cid:durableId="1547529223">
    <w:abstractNumId w:val="2"/>
  </w:num>
  <w:num w:numId="8" w16cid:durableId="1648391007">
    <w:abstractNumId w:val="1"/>
  </w:num>
  <w:num w:numId="9" w16cid:durableId="205974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1E89"/>
    <w:rsid w:val="00AA1D8D"/>
    <w:rsid w:val="00B47730"/>
    <w:rsid w:val="00C7167B"/>
    <w:rsid w:val="00CB0664"/>
    <w:rsid w:val="00D513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