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1AD" w:rsidRDefault="003F5BA1">
      <w:pPr>
        <w:jc w:val="center"/>
      </w:pPr>
      <w:r>
        <w:rPr>
          <w:rFonts w:ascii="Aptos" w:hAnsi="Aptos"/>
          <w:color w:val="000000"/>
          <w:sz w:val="44"/>
        </w:rPr>
        <w:t>The Enchanting Realm of Chemistry: Unveiling the Secrets of Matter</w:t>
      </w:r>
    </w:p>
    <w:p w:rsidR="008E01AD" w:rsidRDefault="003F5BA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7742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Thompson</w:t>
      </w:r>
    </w:p>
    <w:p w:rsidR="008E01AD" w:rsidRDefault="003F5BA1">
      <w:pPr>
        <w:jc w:val="center"/>
      </w:pPr>
      <w:r>
        <w:rPr>
          <w:rFonts w:ascii="Aptos" w:hAnsi="Aptos"/>
          <w:color w:val="000000"/>
          <w:sz w:val="32"/>
        </w:rPr>
        <w:t>clarathompson0304@institute</w:t>
      </w:r>
      <w:r w:rsidR="0087742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E01AD" w:rsidRDefault="008E01AD"/>
    <w:p w:rsidR="008E01AD" w:rsidRDefault="003F5BA1">
      <w:r>
        <w:rPr>
          <w:rFonts w:ascii="Aptos" w:hAnsi="Aptos"/>
          <w:color w:val="000000"/>
          <w:sz w:val="24"/>
        </w:rPr>
        <w:t>Chemistry, a compelling branch of natural science, unveils the hidden secrets of the substances that constitute our universe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field of study delves into the composition, structure, and transformation of matter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how elements and compounds interact, unraveling the intricate dance of atoms and molecules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chemical journey, high school students can discover the mesmerizing world of elements, compounds, and their intricate interactions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smallest subatomic particles to the vast expanse of the cosmos, chemistry orchestrates a symphony of elemental harmony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the foundation for comprehending the properties of substances, the mechanisms of chemical reactions, and the dynamics of energy transfer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Chemistry shapes civilization's progress, underpinning countless industries ranging from medicine to materials science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the development of life-saving drugs, durable materials, and sustainable energy sources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chemistry enriches our understanding of the world around us, bridging the gap between the abstract and the tangible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  <w:t>The study of chemistry ignites a sense of wonder and curiosity, encouraging students to contemplate the nature of matter and its intricate workings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them with the knowledge and skills necessary to navigate the complexities of the modern world, addressing challenges such as climate change, </w:t>
      </w:r>
      <w:r>
        <w:rPr>
          <w:rFonts w:ascii="Aptos" w:hAnsi="Aptos"/>
          <w:color w:val="000000"/>
          <w:sz w:val="24"/>
        </w:rPr>
        <w:lastRenderedPageBreak/>
        <w:t>resource scarcity, and disease</w:t>
      </w:r>
      <w:r w:rsidR="0087742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87742C">
        <w:rPr>
          <w:rFonts w:ascii="Aptos" w:hAnsi="Aptos"/>
          <w:color w:val="000000"/>
          <w:sz w:val="24"/>
        </w:rPr>
        <w:t>.</w:t>
      </w:r>
    </w:p>
    <w:p w:rsidR="008E01AD" w:rsidRDefault="003F5BA1">
      <w:r>
        <w:rPr>
          <w:rFonts w:ascii="Aptos" w:hAnsi="Aptos"/>
          <w:color w:val="000000"/>
          <w:sz w:val="28"/>
        </w:rPr>
        <w:t>Summary</w:t>
      </w:r>
    </w:p>
    <w:p w:rsidR="008E01AD" w:rsidRDefault="003F5BA1">
      <w:r>
        <w:rPr>
          <w:rFonts w:ascii="Aptos" w:hAnsi="Aptos"/>
          <w:color w:val="000000"/>
        </w:rPr>
        <w:t>Chemistry offers a captivating journey into the realm of matter, revealing the secrets of its composition, structure, and transformation</w:t>
      </w:r>
      <w:r w:rsidR="008774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enriches our understanding of the natural world, fostering critical thinking skills and inspiring creativity</w:t>
      </w:r>
      <w:r w:rsidR="0087742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intricacies of chemical interactions, students gain the knowledge and skills they need to address global challenges, shaping a sustainable and equitable future</w:t>
      </w:r>
      <w:r w:rsidR="0087742C">
        <w:rPr>
          <w:rFonts w:ascii="Aptos" w:hAnsi="Aptos"/>
          <w:color w:val="000000"/>
        </w:rPr>
        <w:t>.</w:t>
      </w:r>
    </w:p>
    <w:p w:rsidR="008E01AD" w:rsidRDefault="008E01AD"/>
    <w:sectPr w:rsidR="008E01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543897">
    <w:abstractNumId w:val="8"/>
  </w:num>
  <w:num w:numId="2" w16cid:durableId="1586265365">
    <w:abstractNumId w:val="6"/>
  </w:num>
  <w:num w:numId="3" w16cid:durableId="991836755">
    <w:abstractNumId w:val="5"/>
  </w:num>
  <w:num w:numId="4" w16cid:durableId="1037897813">
    <w:abstractNumId w:val="4"/>
  </w:num>
  <w:num w:numId="5" w16cid:durableId="1696079733">
    <w:abstractNumId w:val="7"/>
  </w:num>
  <w:num w:numId="6" w16cid:durableId="733888576">
    <w:abstractNumId w:val="3"/>
  </w:num>
  <w:num w:numId="7" w16cid:durableId="177814169">
    <w:abstractNumId w:val="2"/>
  </w:num>
  <w:num w:numId="8" w16cid:durableId="1420179210">
    <w:abstractNumId w:val="1"/>
  </w:num>
  <w:num w:numId="9" w16cid:durableId="127994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BA1"/>
    <w:rsid w:val="0087742C"/>
    <w:rsid w:val="008E01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