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728" w:rsidRDefault="00EB1585">
      <w:pPr>
        <w:jc w:val="center"/>
      </w:pPr>
      <w:r>
        <w:rPr>
          <w:rFonts w:ascii="Aptos" w:hAnsi="Aptos"/>
          <w:color w:val="000000"/>
          <w:sz w:val="44"/>
        </w:rPr>
        <w:t>The Art of Healing: A Journey Through the History of Medicine</w:t>
      </w:r>
    </w:p>
    <w:p w:rsidR="008D6728" w:rsidRDefault="00EB15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740E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Adams</w:t>
      </w:r>
    </w:p>
    <w:p w:rsidR="008D6728" w:rsidRDefault="00EB1585">
      <w:pPr>
        <w:jc w:val="center"/>
      </w:pPr>
      <w:r>
        <w:rPr>
          <w:rFonts w:ascii="Aptos" w:hAnsi="Aptos"/>
          <w:color w:val="000000"/>
          <w:sz w:val="32"/>
        </w:rPr>
        <w:t>samantha</w:t>
      </w:r>
      <w:r w:rsidR="008740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adams@school</w:t>
      </w:r>
      <w:r w:rsidR="008740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D6728" w:rsidRDefault="008D6728"/>
    <w:p w:rsidR="008D6728" w:rsidRDefault="00EB1585">
      <w:r>
        <w:rPr>
          <w:rFonts w:ascii="Aptos" w:hAnsi="Aptos"/>
          <w:color w:val="000000"/>
          <w:sz w:val="24"/>
        </w:rPr>
        <w:t>From ancient herbal remedies to cutting-edge biotechnology, medicine has a rich and ever-evolving history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tale of human ingenuity, resilience, and the pursuit of understanding our bodies and alleviating suffering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Medicine's origins can be traced back to prehistoric times, with early humans using plants, animal products, and other natural materials to treat illnesses and injuries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civilizations emerged, so did more formalized systems of medicine, such as those practiced in ancient Egypt, Greece, and China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early systems were based on a combination of empirical observations, philosophical beliefs, and religious rituals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Over the centuries, medicine underwent profound changes as new ideas and discoveries emerged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the microscope in the 17th century revolutionized our understanding of the human body and disease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discovery of microorganisms in the 19th century led to the germ theory of disease, which transformed how we approach infection and prevention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chemistry gave rise to new drugs and treatments that saved countless lives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20th and 21st centuries, medicine has witnessed an explosion of knowledge and innovation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Robotic surgery, minimally invasive techniques, and telemedicine have transformed the way healthcare is delivered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Despite these remarkable advancements, the challenges of disease and suffering persist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diseases emerge, and old ones continue to plague humanity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rising burden of chronic conditions presents unique challenges for healthcare systems worldwide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need for accessible, affordable, and equitable healthcare remains a pressing issue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Medicine's journey is a testament to the resilience of the human spirit and our unwavering commitment to improving lives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story of progress and innovation, challenges and triumphs</w:t>
      </w:r>
      <w:r w:rsidR="0087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8740E1">
        <w:rPr>
          <w:rFonts w:ascii="Aptos" w:hAnsi="Aptos"/>
          <w:color w:val="000000"/>
          <w:sz w:val="24"/>
        </w:rPr>
        <w:t>.</w:t>
      </w:r>
    </w:p>
    <w:p w:rsidR="008D6728" w:rsidRDefault="00EB1585">
      <w:r>
        <w:rPr>
          <w:rFonts w:ascii="Aptos" w:hAnsi="Aptos"/>
          <w:color w:val="000000"/>
          <w:sz w:val="28"/>
        </w:rPr>
        <w:t>Summary</w:t>
      </w:r>
    </w:p>
    <w:p w:rsidR="008D6728" w:rsidRDefault="00EB1585">
      <w:r>
        <w:rPr>
          <w:rFonts w:ascii="Aptos" w:hAnsi="Aptos"/>
          <w:color w:val="000000"/>
        </w:rPr>
        <w:t>Medicine's history is a tale of human endeavor, innovation, and the pursuit of healing</w:t>
      </w:r>
      <w:r w:rsidR="00874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herbal remedies to modern medical marvels, medicine has undergone profound transformations over time, driven by the dedication of individuals committed to alleviating suffering</w:t>
      </w:r>
      <w:r w:rsidR="00874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ongoing challenges, the future of medicine offers hope and promise for a healthier world</w:t>
      </w:r>
      <w:r w:rsidR="008740E1">
        <w:rPr>
          <w:rFonts w:ascii="Aptos" w:hAnsi="Aptos"/>
          <w:color w:val="000000"/>
        </w:rPr>
        <w:t>.</w:t>
      </w:r>
    </w:p>
    <w:p w:rsidR="008D6728" w:rsidRDefault="008D6728"/>
    <w:sectPr w:rsidR="008D6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128627">
    <w:abstractNumId w:val="8"/>
  </w:num>
  <w:num w:numId="2" w16cid:durableId="1491209807">
    <w:abstractNumId w:val="6"/>
  </w:num>
  <w:num w:numId="3" w16cid:durableId="428939439">
    <w:abstractNumId w:val="5"/>
  </w:num>
  <w:num w:numId="4" w16cid:durableId="565729436">
    <w:abstractNumId w:val="4"/>
  </w:num>
  <w:num w:numId="5" w16cid:durableId="2135833238">
    <w:abstractNumId w:val="7"/>
  </w:num>
  <w:num w:numId="6" w16cid:durableId="286351832">
    <w:abstractNumId w:val="3"/>
  </w:num>
  <w:num w:numId="7" w16cid:durableId="1528787706">
    <w:abstractNumId w:val="2"/>
  </w:num>
  <w:num w:numId="8" w16cid:durableId="390157926">
    <w:abstractNumId w:val="1"/>
  </w:num>
  <w:num w:numId="9" w16cid:durableId="14222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0E1"/>
    <w:rsid w:val="008D6728"/>
    <w:rsid w:val="00AA1D8D"/>
    <w:rsid w:val="00B47730"/>
    <w:rsid w:val="00CB0664"/>
    <w:rsid w:val="00EB15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