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7B9" w:rsidRDefault="00F1337A">
      <w:pPr>
        <w:jc w:val="center"/>
      </w:pPr>
      <w:r>
        <w:rPr>
          <w:sz w:val="44"/>
        </w:rPr>
        <w:t>The Harmony of Diversity: Unveiling the Symphony of Inclusive Classrooms</w:t>
      </w:r>
    </w:p>
    <w:p w:rsidR="007367B9" w:rsidRDefault="00F1337A">
      <w:pPr>
        <w:jc w:val="center"/>
      </w:pPr>
      <w:r>
        <w:rPr>
          <w:sz w:val="36"/>
        </w:rPr>
        <w:t>Alyson Harper</w:t>
      </w:r>
      <w:r>
        <w:br/>
      </w:r>
      <w:r>
        <w:rPr>
          <w:sz w:val="32"/>
        </w:rPr>
        <w:t>alyson</w:t>
      </w:r>
      <w:r w:rsidR="00446CDB">
        <w:rPr>
          <w:sz w:val="32"/>
        </w:rPr>
        <w:t>.</w:t>
      </w:r>
      <w:r>
        <w:rPr>
          <w:sz w:val="32"/>
        </w:rPr>
        <w:t>harper@validmail</w:t>
      </w:r>
      <w:r w:rsidR="00446CDB">
        <w:rPr>
          <w:sz w:val="32"/>
        </w:rPr>
        <w:t>.</w:t>
      </w:r>
      <w:r>
        <w:rPr>
          <w:sz w:val="32"/>
        </w:rPr>
        <w:t>org</w:t>
      </w:r>
    </w:p>
    <w:p w:rsidR="007367B9" w:rsidRDefault="00F1337A">
      <w:r>
        <w:rPr>
          <w:sz w:val="24"/>
        </w:rPr>
        <w:t>Within the microcosm of a classroom lies a symphony of diverse perspectives, each student contributing a unique melody to the collective harmony</w:t>
      </w:r>
      <w:r w:rsidR="00446CDB">
        <w:rPr>
          <w:sz w:val="24"/>
        </w:rPr>
        <w:t>.</w:t>
      </w:r>
      <w:r>
        <w:rPr>
          <w:sz w:val="24"/>
        </w:rPr>
        <w:t xml:space="preserve"> Every individual carries a rich tapestry of experiences, beliefs, and backgrounds, forming a vibrant mosaic that enriches the educational landscape</w:t>
      </w:r>
      <w:r w:rsidR="00446CDB">
        <w:rPr>
          <w:sz w:val="24"/>
        </w:rPr>
        <w:t>.</w:t>
      </w:r>
      <w:r>
        <w:rPr>
          <w:sz w:val="24"/>
        </w:rPr>
        <w:t xml:space="preserve"> Embracing this diversity is not merely a commendable gesture, but an essential component for fostering inclusivity, understanding, and collaboration</w:t>
      </w:r>
      <w:r w:rsidR="00446CDB">
        <w:rPr>
          <w:sz w:val="24"/>
        </w:rPr>
        <w:t>.</w:t>
      </w:r>
      <w:r>
        <w:rPr>
          <w:sz w:val="24"/>
        </w:rPr>
        <w:t xml:space="preserve"> As educators, we have the privilege of orchestrating this symphony, ensuring that each voice is amplified and valued</w:t>
      </w:r>
      <w:r w:rsidR="00446CDB">
        <w:rPr>
          <w:sz w:val="24"/>
        </w:rPr>
        <w:t>.</w:t>
      </w:r>
      <w:r>
        <w:rPr>
          <w:sz w:val="24"/>
        </w:rPr>
        <w:t xml:space="preserve"> We must strive to create classrooms where differences are celebrated and utilized as catalysts for growth, allowing every student to flourish amidst the beautiful diversity of human experience</w:t>
      </w:r>
      <w:r w:rsidR="00446CDB">
        <w:rPr>
          <w:sz w:val="24"/>
        </w:rPr>
        <w:t>.</w:t>
      </w:r>
    </w:p>
    <w:p w:rsidR="007367B9" w:rsidRDefault="00F1337A">
      <w:r>
        <w:rPr>
          <w:sz w:val="24"/>
        </w:rPr>
        <w:t>Our classrooms should mirror the kaleidoscope of cultures, ethnicities, genders, and abilities present in our dynamic global community</w:t>
      </w:r>
      <w:r w:rsidR="00446CDB">
        <w:rPr>
          <w:sz w:val="24"/>
        </w:rPr>
        <w:t>.</w:t>
      </w:r>
      <w:r>
        <w:rPr>
          <w:sz w:val="24"/>
        </w:rPr>
        <w:t xml:space="preserve"> This heterogeneity is a treasure trove of untapped potential, offering a plethora of opportunities for students to learn, grow, and broaden their horizons</w:t>
      </w:r>
      <w:r w:rsidR="00446CDB">
        <w:rPr>
          <w:sz w:val="24"/>
        </w:rPr>
        <w:t>.</w:t>
      </w:r>
      <w:r>
        <w:rPr>
          <w:sz w:val="24"/>
        </w:rPr>
        <w:t xml:space="preserve"> Recognizing and honoring these differences is not just a matter of political correctness, but an investment in our students' future success</w:t>
      </w:r>
      <w:r w:rsidR="00446CDB">
        <w:rPr>
          <w:sz w:val="24"/>
        </w:rPr>
        <w:t>.</w:t>
      </w:r>
      <w:r>
        <w:rPr>
          <w:sz w:val="24"/>
        </w:rPr>
        <w:t xml:space="preserve"> By fostering a climate of inclusivity, we empower students to embrace their unique identities, develop empathy for others, and become compassionate and understanding global citizens</w:t>
      </w:r>
      <w:r w:rsidR="00446CDB">
        <w:rPr>
          <w:sz w:val="24"/>
        </w:rPr>
        <w:t>.</w:t>
      </w:r>
    </w:p>
    <w:p w:rsidR="007367B9" w:rsidRDefault="00F1337A">
      <w:r>
        <w:rPr>
          <w:sz w:val="24"/>
        </w:rPr>
        <w:t>Creating an inclusive classroom environment requires a deliberate and sustained effort on the part of the teacher</w:t>
      </w:r>
      <w:r w:rsidR="00446CDB">
        <w:rPr>
          <w:sz w:val="24"/>
        </w:rPr>
        <w:t>.</w:t>
      </w:r>
      <w:r>
        <w:rPr>
          <w:sz w:val="24"/>
        </w:rPr>
        <w:t xml:space="preserve"> It demands a shift in mindset, a willingness to challenge biases, and an unwavering commitment to equity</w:t>
      </w:r>
      <w:r w:rsidR="00446CDB">
        <w:rPr>
          <w:sz w:val="24"/>
        </w:rPr>
        <w:t>.</w:t>
      </w:r>
      <w:r>
        <w:rPr>
          <w:sz w:val="24"/>
        </w:rPr>
        <w:t xml:space="preserve"> We must continuously examine our own beliefs, attitudes, and behaviors, ensuring that we are not perpetuating stereotypes or unconsciously marginalizing certain groups</w:t>
      </w:r>
      <w:r w:rsidR="00446CDB">
        <w:rPr>
          <w:sz w:val="24"/>
        </w:rPr>
        <w:t>.</w:t>
      </w:r>
      <w:r>
        <w:rPr>
          <w:sz w:val="24"/>
        </w:rPr>
        <w:t xml:space="preserve"> Instead, we must cultivate a culture of respect, where every student feels safe, supported, and valued</w:t>
      </w:r>
      <w:r w:rsidR="00446CDB">
        <w:rPr>
          <w:sz w:val="24"/>
        </w:rPr>
        <w:t>.</w:t>
      </w:r>
      <w:r>
        <w:rPr>
          <w:sz w:val="24"/>
        </w:rPr>
        <w:t xml:space="preserve"> This means creating opportunities for students to share their perspectives, listening actively to their voices, and acknowledging the validity of their experiences</w:t>
      </w:r>
      <w:r w:rsidR="00446CDB">
        <w:rPr>
          <w:sz w:val="24"/>
        </w:rPr>
        <w:t>.</w:t>
      </w:r>
    </w:p>
    <w:p w:rsidR="007367B9" w:rsidRDefault="007367B9"/>
    <w:p w:rsidR="007367B9" w:rsidRDefault="00F1337A">
      <w:r>
        <w:rPr>
          <w:sz w:val="28"/>
        </w:rPr>
        <w:t>Summary</w:t>
      </w:r>
    </w:p>
    <w:p w:rsidR="007367B9" w:rsidRDefault="00F1337A">
      <w:r>
        <w:t>In an inclusive classroom, diversity is celebrated and utilized as a catalyst for growth, allowing every student to flourish amidst the beautiful diversity of human experience</w:t>
      </w:r>
      <w:r w:rsidR="00446CDB">
        <w:t>.</w:t>
      </w:r>
      <w:r>
        <w:t xml:space="preserve"> Embracing differences, fostering empathy, and creating a culture of respect are essential components for creating environments where students feel safe, supported, and valued</w:t>
      </w:r>
      <w:r w:rsidR="00446CDB">
        <w:t>.</w:t>
      </w:r>
      <w:r>
        <w:t xml:space="preserve"> By acknowledging and honoring the unique perspectives of each student, we can orchestrate a symphony of voices, amplifying the strengths of each individual and enriching the collective learning experience</w:t>
      </w:r>
      <w:r w:rsidR="00446CDB">
        <w:t>.</w:t>
      </w:r>
      <w:r>
        <w:t xml:space="preserve"> An inclusive classroom is not just a utopian ideal, but a vital step towards creating a more harmonious and understanding world</w:t>
      </w:r>
      <w:r w:rsidR="00446CDB">
        <w:t>.</w:t>
      </w:r>
    </w:p>
    <w:sectPr w:rsidR="00736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913136">
    <w:abstractNumId w:val="8"/>
  </w:num>
  <w:num w:numId="2" w16cid:durableId="1515413875">
    <w:abstractNumId w:val="6"/>
  </w:num>
  <w:num w:numId="3" w16cid:durableId="1768888507">
    <w:abstractNumId w:val="5"/>
  </w:num>
  <w:num w:numId="4" w16cid:durableId="669991723">
    <w:abstractNumId w:val="4"/>
  </w:num>
  <w:num w:numId="5" w16cid:durableId="1713995440">
    <w:abstractNumId w:val="7"/>
  </w:num>
  <w:num w:numId="6" w16cid:durableId="345835097">
    <w:abstractNumId w:val="3"/>
  </w:num>
  <w:num w:numId="7" w16cid:durableId="1330910766">
    <w:abstractNumId w:val="2"/>
  </w:num>
  <w:num w:numId="8" w16cid:durableId="618295139">
    <w:abstractNumId w:val="1"/>
  </w:num>
  <w:num w:numId="9" w16cid:durableId="34016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CDB"/>
    <w:rsid w:val="007367B9"/>
    <w:rsid w:val="00AA1D8D"/>
    <w:rsid w:val="00B47730"/>
    <w:rsid w:val="00CB0664"/>
    <w:rsid w:val="00F133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