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013" w:rsidRDefault="007D146E">
      <w:pPr>
        <w:jc w:val="center"/>
      </w:pPr>
      <w:r>
        <w:rPr>
          <w:rFonts w:ascii="Calibri" w:hAnsi="Calibri"/>
          <w:color w:val="000000"/>
          <w:sz w:val="44"/>
        </w:rPr>
        <w:t>Government: The Orchestra of Governance</w:t>
      </w:r>
    </w:p>
    <w:p w:rsidR="00F01013" w:rsidRDefault="007D14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John D</w:t>
      </w:r>
      <w:r w:rsidR="0057460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Winston</w:t>
      </w:r>
    </w:p>
    <w:p w:rsidR="00F01013" w:rsidRDefault="007D146E">
      <w:pPr>
        <w:jc w:val="center"/>
      </w:pPr>
      <w:r>
        <w:rPr>
          <w:rFonts w:ascii="Calibri" w:hAnsi="Calibri"/>
          <w:color w:val="000000"/>
          <w:sz w:val="32"/>
        </w:rPr>
        <w:t>johndwinston@eduworld</w:t>
      </w:r>
      <w:r w:rsidR="005746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01013" w:rsidRDefault="00F01013"/>
    <w:p w:rsidR="00F01013" w:rsidRDefault="007D146E">
      <w:r>
        <w:rPr>
          <w:rFonts w:ascii="Calibri" w:hAnsi="Calibri"/>
          <w:color w:val="000000"/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conductor, the nation's Constitution guides the overall direction, ensuring that all branches of government work together in coherent unison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concert of government, the legislative branch resembles the strings section, responsible for creating laws, the foundation of a nation's regulatory framework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members, acting as composers, draft bills that shape policies and address evolving societal needs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judiciary branch, acting like the percussion section, interprets laws and ensures justice, serving as a final arbiter of conflicts and disputes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balance between these branches mirrors the delicate interplay of instruments, each contributing its unique voice to the orchestra's overall harmonic composition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balance of power prevents any single branch from dominating, upholding the principles of checks and balances, and safeguarding individual liberties</w:t>
      </w:r>
      <w:r w:rsidR="005746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these branches form a harmonious symphony of governance, ensuring that the nation's affairs are managed effectively and equitably</w:t>
      </w:r>
      <w:r w:rsidR="0057460E">
        <w:rPr>
          <w:rFonts w:ascii="Calibri" w:hAnsi="Calibri"/>
          <w:color w:val="000000"/>
          <w:sz w:val="24"/>
        </w:rPr>
        <w:t>.</w:t>
      </w:r>
    </w:p>
    <w:p w:rsidR="00F01013" w:rsidRDefault="007D146E">
      <w:r>
        <w:rPr>
          <w:rFonts w:ascii="Calibri" w:hAnsi="Calibri"/>
          <w:color w:val="000000"/>
          <w:sz w:val="28"/>
        </w:rPr>
        <w:t>Summary</w:t>
      </w:r>
    </w:p>
    <w:p w:rsidR="00F01013" w:rsidRDefault="007D146E">
      <w:r>
        <w:rPr>
          <w:rFonts w:ascii="Calibri" w:hAnsi="Calibri"/>
          <w:color w:val="000000"/>
        </w:rPr>
        <w:t>Government, likened to an orchestra, is a complex system of governance, where institutions and officials play distinct roles</w:t>
      </w:r>
      <w:r w:rsidR="005746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legislative branch crafts laws, the executive branch executes them, and the judiciary interprets them, with the Constitution serving as the conductor</w:t>
      </w:r>
      <w:r w:rsidR="005746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balance of power ensures harmony and accountability in governance, fostering peace, order, and progress</w:t>
      </w:r>
      <w:r w:rsidR="0057460E">
        <w:rPr>
          <w:rFonts w:ascii="Calibri" w:hAnsi="Calibri"/>
          <w:color w:val="000000"/>
        </w:rPr>
        <w:t>.</w:t>
      </w:r>
    </w:p>
    <w:p w:rsidR="00F01013" w:rsidRDefault="00F01013"/>
    <w:sectPr w:rsidR="00F01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464713">
    <w:abstractNumId w:val="8"/>
  </w:num>
  <w:num w:numId="2" w16cid:durableId="1795099985">
    <w:abstractNumId w:val="6"/>
  </w:num>
  <w:num w:numId="3" w16cid:durableId="1713840165">
    <w:abstractNumId w:val="5"/>
  </w:num>
  <w:num w:numId="4" w16cid:durableId="1441342515">
    <w:abstractNumId w:val="4"/>
  </w:num>
  <w:num w:numId="5" w16cid:durableId="1481381106">
    <w:abstractNumId w:val="7"/>
  </w:num>
  <w:num w:numId="6" w16cid:durableId="385958244">
    <w:abstractNumId w:val="3"/>
  </w:num>
  <w:num w:numId="7" w16cid:durableId="1211307584">
    <w:abstractNumId w:val="2"/>
  </w:num>
  <w:num w:numId="8" w16cid:durableId="1059592190">
    <w:abstractNumId w:val="1"/>
  </w:num>
  <w:num w:numId="9" w16cid:durableId="193065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60E"/>
    <w:rsid w:val="007D146E"/>
    <w:rsid w:val="00AA1D8D"/>
    <w:rsid w:val="00B47730"/>
    <w:rsid w:val="00CB0664"/>
    <w:rsid w:val="00F01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