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6B4" w:rsidRDefault="00AC4138">
      <w:pPr>
        <w:jc w:val="center"/>
      </w:pPr>
      <w:r>
        <w:rPr>
          <w:rFonts w:ascii="Calibri" w:hAnsi="Calibri"/>
          <w:color w:val="000000"/>
          <w:sz w:val="44"/>
        </w:rPr>
        <w:t>The Symphony of Chemistry: Unveiling the Secrets of Matter</w:t>
      </w:r>
    </w:p>
    <w:p w:rsidR="004966B4" w:rsidRDefault="00AC413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[Enter Your Name]</w:t>
      </w:r>
    </w:p>
    <w:p w:rsidR="004966B4" w:rsidRDefault="00AC4138">
      <w:pPr>
        <w:jc w:val="center"/>
      </w:pPr>
      <w:r>
        <w:rPr>
          <w:rFonts w:ascii="Calibri" w:hAnsi="Calibri"/>
          <w:color w:val="000000"/>
          <w:sz w:val="32"/>
        </w:rPr>
        <w:t>Provide a Valid Email Address</w:t>
      </w:r>
    </w:p>
    <w:p w:rsidR="004966B4" w:rsidRDefault="004966B4"/>
    <w:p w:rsidR="004966B4" w:rsidRDefault="00AC4138">
      <w:r>
        <w:rPr>
          <w:rFonts w:ascii="Calibri" w:hAnsi="Calibri"/>
          <w:color w:val="000000"/>
          <w:sz w:val="24"/>
        </w:rPr>
        <w:t>In a world brimming with complexity and wonder, there lies a subject that holds the key to understanding the very essence of matter--chemistry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first movement begins with an exploration of the building blocks of matter--the elements of the periodic table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progress into the second movement, we will dive deeper into the realm of chemical reactions, where atoms and molecules engage in a dynamic ballet of transformation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in the third movement, we will explore the marvels of chemistry in action, witnessing its applications across a vast array of fields</w:t>
      </w:r>
      <w:r w:rsidR="00D073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production of plastics and materials to the development of new energy sources and the design of cutting-edge pharmaceuticals, we will unravel the intricate interplay between chemistry and other disciplines, highlighting its indispensable role in shaping our modern world</w:t>
      </w:r>
      <w:r w:rsidR="00D0733E">
        <w:rPr>
          <w:rFonts w:ascii="Calibri" w:hAnsi="Calibri"/>
          <w:color w:val="000000"/>
          <w:sz w:val="24"/>
        </w:rPr>
        <w:t>.</w:t>
      </w:r>
    </w:p>
    <w:p w:rsidR="004966B4" w:rsidRDefault="00AC4138">
      <w:r>
        <w:rPr>
          <w:rFonts w:ascii="Calibri" w:hAnsi="Calibri"/>
          <w:color w:val="000000"/>
          <w:sz w:val="28"/>
        </w:rPr>
        <w:t>Summary</w:t>
      </w:r>
    </w:p>
    <w:p w:rsidR="004966B4" w:rsidRDefault="00AC4138">
      <w:r>
        <w:rPr>
          <w:rFonts w:ascii="Calibri" w:hAnsi="Calibri"/>
          <w:color w:val="000000"/>
        </w:rPr>
        <w:lastRenderedPageBreak/>
        <w:t>Through this exploration of chemistry's symphony, we gain profound insights into the fundamental nature of matter and its interactions</w:t>
      </w:r>
      <w:r w:rsidR="00D073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learn to appreciate the elegance and rigor of scientific inquiry, discovering the interconnectedness of chemistry with other fields and its immense practical significance in addressing global challenges</w:t>
      </w:r>
      <w:r w:rsidR="00D073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this newfound understanding, we emerge as informed and capable citizens, prepared to navigate the complexities of the world around us and contribute to its advancement</w:t>
      </w:r>
      <w:r w:rsidR="00D073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Most importantly, we cultivate a lifelong fascination for chemistry, sparking a curiosity that will continue to drive our exploration and understanding of the universe</w:t>
      </w:r>
      <w:r w:rsidR="00D0733E">
        <w:rPr>
          <w:rFonts w:ascii="Calibri" w:hAnsi="Calibri"/>
          <w:color w:val="000000"/>
        </w:rPr>
        <w:t>.</w:t>
      </w:r>
    </w:p>
    <w:p w:rsidR="004966B4" w:rsidRDefault="004966B4"/>
    <w:sectPr w:rsidR="00496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428345">
    <w:abstractNumId w:val="8"/>
  </w:num>
  <w:num w:numId="2" w16cid:durableId="45103807">
    <w:abstractNumId w:val="6"/>
  </w:num>
  <w:num w:numId="3" w16cid:durableId="715199060">
    <w:abstractNumId w:val="5"/>
  </w:num>
  <w:num w:numId="4" w16cid:durableId="548690362">
    <w:abstractNumId w:val="4"/>
  </w:num>
  <w:num w:numId="5" w16cid:durableId="81142992">
    <w:abstractNumId w:val="7"/>
  </w:num>
  <w:num w:numId="6" w16cid:durableId="821852393">
    <w:abstractNumId w:val="3"/>
  </w:num>
  <w:num w:numId="7" w16cid:durableId="1863859738">
    <w:abstractNumId w:val="2"/>
  </w:num>
  <w:num w:numId="8" w16cid:durableId="162203490">
    <w:abstractNumId w:val="1"/>
  </w:num>
  <w:num w:numId="9" w16cid:durableId="113077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6B4"/>
    <w:rsid w:val="00AA1D8D"/>
    <w:rsid w:val="00AC4138"/>
    <w:rsid w:val="00B47730"/>
    <w:rsid w:val="00CB0664"/>
    <w:rsid w:val="00D073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