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FD0" w:rsidRDefault="00962E8D">
      <w:pPr>
        <w:jc w:val="center"/>
      </w:pPr>
      <w:r>
        <w:rPr>
          <w:rFonts w:ascii="Calibri" w:hAnsi="Calibri"/>
          <w:color w:val="000000"/>
          <w:sz w:val="44"/>
        </w:rPr>
        <w:t>Political Systems and Ideologies: Navigating the Complexities of Governance</w:t>
      </w:r>
    </w:p>
    <w:p w:rsidR="009B7FD0" w:rsidRDefault="00962E8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Bethany Parker</w:t>
      </w:r>
    </w:p>
    <w:p w:rsidR="009B7FD0" w:rsidRDefault="00962E8D">
      <w:pPr>
        <w:jc w:val="center"/>
      </w:pPr>
      <w:r>
        <w:rPr>
          <w:rFonts w:ascii="Calibri" w:hAnsi="Calibri"/>
          <w:color w:val="000000"/>
          <w:sz w:val="32"/>
        </w:rPr>
        <w:t>bethany</w:t>
      </w:r>
      <w:r w:rsidR="00CA0DC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parker@schoolsystem</w:t>
      </w:r>
      <w:r w:rsidR="00CA0DC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B7FD0" w:rsidRDefault="009B7FD0"/>
    <w:p w:rsidR="009B7FD0" w:rsidRDefault="00962E8D">
      <w:r>
        <w:rPr>
          <w:rFonts w:ascii="Calibri" w:hAnsi="Calibri"/>
          <w:color w:val="000000"/>
          <w:sz w:val="24"/>
        </w:rPr>
        <w:t>Unveiling the nature of government and political ideologies inscribes a quintessential chapter in the mosaic of human history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political system encapsulates the institutional framework through which power is distributed and exercised within a society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the legislative, executive, and judicial branches of government, each wielding distinct responsibilities and powers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ideologies, on the other hand, provide the philosophical underpinnings that guide the actions and policies of governments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emerge to fulfill diverse functions crucial for the well-being of individuals and societies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CA0DC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CA0DC8">
        <w:rPr>
          <w:rFonts w:ascii="Calibri" w:hAnsi="Calibri"/>
          <w:color w:val="000000"/>
          <w:sz w:val="24"/>
        </w:rPr>
        <w:t>.</w:t>
      </w:r>
    </w:p>
    <w:p w:rsidR="009B7FD0" w:rsidRDefault="00962E8D">
      <w:r>
        <w:rPr>
          <w:rFonts w:ascii="Calibri" w:hAnsi="Calibri"/>
          <w:color w:val="000000"/>
          <w:sz w:val="28"/>
        </w:rPr>
        <w:t>Summary</w:t>
      </w:r>
    </w:p>
    <w:p w:rsidR="009B7FD0" w:rsidRDefault="00962E8D">
      <w:r>
        <w:rPr>
          <w:rFonts w:ascii="Calibri" w:hAnsi="Calibri"/>
          <w:color w:val="000000"/>
        </w:rPr>
        <w:t>This discourse delved into the realm of political systems and ideologies, shedding light on their significance in shaping societies and determining governance structures</w:t>
      </w:r>
      <w:r w:rsidR="00CA0D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highlights the pivotal role of governments in fulfilling crucial societal functions and the influence of political ideologies in guiding policies and actions</w:t>
      </w:r>
      <w:r w:rsidR="00CA0DC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these concepts, individuals gain a deeper appreciation for the intricate tapestry of governance and can engage in informed discussions and decisions affecting their communities</w:t>
      </w:r>
      <w:r w:rsidR="00CA0DC8">
        <w:rPr>
          <w:rFonts w:ascii="Calibri" w:hAnsi="Calibri"/>
          <w:color w:val="000000"/>
        </w:rPr>
        <w:t>.</w:t>
      </w:r>
    </w:p>
    <w:p w:rsidR="009B7FD0" w:rsidRDefault="009B7FD0"/>
    <w:sectPr w:rsidR="009B7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851731">
    <w:abstractNumId w:val="8"/>
  </w:num>
  <w:num w:numId="2" w16cid:durableId="1976249540">
    <w:abstractNumId w:val="6"/>
  </w:num>
  <w:num w:numId="3" w16cid:durableId="1414354179">
    <w:abstractNumId w:val="5"/>
  </w:num>
  <w:num w:numId="4" w16cid:durableId="332879130">
    <w:abstractNumId w:val="4"/>
  </w:num>
  <w:num w:numId="5" w16cid:durableId="1959531512">
    <w:abstractNumId w:val="7"/>
  </w:num>
  <w:num w:numId="6" w16cid:durableId="724526692">
    <w:abstractNumId w:val="3"/>
  </w:num>
  <w:num w:numId="7" w16cid:durableId="2115051105">
    <w:abstractNumId w:val="2"/>
  </w:num>
  <w:num w:numId="8" w16cid:durableId="1173687345">
    <w:abstractNumId w:val="1"/>
  </w:num>
  <w:num w:numId="9" w16cid:durableId="148701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E8D"/>
    <w:rsid w:val="009B7FD0"/>
    <w:rsid w:val="00AA1D8D"/>
    <w:rsid w:val="00B47730"/>
    <w:rsid w:val="00CA0D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