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5CE" w:rsidRDefault="00622600">
      <w:pPr>
        <w:jc w:val="center"/>
      </w:pPr>
      <w:r>
        <w:rPr>
          <w:rFonts w:ascii="Calibri" w:hAnsi="Calibri"/>
          <w:color w:val="000000"/>
          <w:sz w:val="44"/>
        </w:rPr>
        <w:t>The Profound Influence of Chemistry on Our World: Unveiling the Wonders of Matter and Its Interactions</w:t>
      </w:r>
    </w:p>
    <w:p w:rsidR="004355CE" w:rsidRDefault="0062260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C743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Erica Watkins</w:t>
      </w:r>
    </w:p>
    <w:p w:rsidR="004355CE" w:rsidRDefault="00622600">
      <w:pPr>
        <w:jc w:val="center"/>
      </w:pPr>
      <w:r>
        <w:rPr>
          <w:rFonts w:ascii="Calibri" w:hAnsi="Calibri"/>
          <w:color w:val="000000"/>
          <w:sz w:val="32"/>
        </w:rPr>
        <w:t>watkins</w:t>
      </w:r>
      <w:r w:rsidR="00CC743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erica@educonnect</w:t>
      </w:r>
      <w:r w:rsidR="00CC743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355CE" w:rsidRDefault="004355CE"/>
    <w:p w:rsidR="004355CE" w:rsidRDefault="00622600">
      <w:r>
        <w:rPr>
          <w:rFonts w:ascii="Calibri" w:hAnsi="Calibri"/>
          <w:color w:val="000000"/>
          <w:sz w:val="24"/>
        </w:rPr>
        <w:t>In the vast expanse of human knowledge, Chemistry stands as a beacon of discovery, illuminating the intricate workings of the world around us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delves into the very essence of matter, unravelling the secrets of its composition and the forces that govern its interactions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healthcare, Chemistry has played a pivotal role in the development of innovative drugs and therapies that have transformed the lives of countless individuals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a global scale, Chemistry has empowered us to address pressing challenges such as climate change and food security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Breakthroughs in clean energy technologies, like solar cells and fuel cells, offer hope for a sustainable future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holds the key to understanding the very essence of life itself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Chemistry, we can explore the intricate workings of cells, unravelling the molecular mechanisms that govern their functions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CC74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CC7432">
        <w:rPr>
          <w:rFonts w:ascii="Calibri" w:hAnsi="Calibri"/>
          <w:color w:val="000000"/>
          <w:sz w:val="24"/>
        </w:rPr>
        <w:t>.</w:t>
      </w:r>
    </w:p>
    <w:p w:rsidR="004355CE" w:rsidRDefault="00622600">
      <w:r>
        <w:rPr>
          <w:rFonts w:ascii="Calibri" w:hAnsi="Calibri"/>
          <w:color w:val="000000"/>
          <w:sz w:val="28"/>
        </w:rPr>
        <w:lastRenderedPageBreak/>
        <w:t>Summary</w:t>
      </w:r>
    </w:p>
    <w:p w:rsidR="004355CE" w:rsidRDefault="00622600">
      <w:r>
        <w:rPr>
          <w:rFonts w:ascii="Calibri" w:hAnsi="Calibri"/>
          <w:color w:val="000000"/>
        </w:rPr>
        <w:t>Chemistry, a captivating discipline, delves into the essence of matter and its interactions, revealing the intricate workings of our universe</w:t>
      </w:r>
      <w:r w:rsidR="00CC74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transformative impact is felt across diverse fields, from healthcare and medicine to environmental sustainability and the understanding of life itself</w:t>
      </w:r>
      <w:r w:rsidR="00CC74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CC7432">
        <w:rPr>
          <w:rFonts w:ascii="Calibri" w:hAnsi="Calibri"/>
          <w:color w:val="000000"/>
        </w:rPr>
        <w:t>.</w:t>
      </w:r>
    </w:p>
    <w:p w:rsidR="004355CE" w:rsidRDefault="004355CE"/>
    <w:sectPr w:rsidR="00435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12154">
    <w:abstractNumId w:val="8"/>
  </w:num>
  <w:num w:numId="2" w16cid:durableId="1939480140">
    <w:abstractNumId w:val="6"/>
  </w:num>
  <w:num w:numId="3" w16cid:durableId="7761214">
    <w:abstractNumId w:val="5"/>
  </w:num>
  <w:num w:numId="4" w16cid:durableId="1311328359">
    <w:abstractNumId w:val="4"/>
  </w:num>
  <w:num w:numId="5" w16cid:durableId="71895284">
    <w:abstractNumId w:val="7"/>
  </w:num>
  <w:num w:numId="6" w16cid:durableId="810053249">
    <w:abstractNumId w:val="3"/>
  </w:num>
  <w:num w:numId="7" w16cid:durableId="854271120">
    <w:abstractNumId w:val="2"/>
  </w:num>
  <w:num w:numId="8" w16cid:durableId="893735343">
    <w:abstractNumId w:val="1"/>
  </w:num>
  <w:num w:numId="9" w16cid:durableId="189924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5CE"/>
    <w:rsid w:val="00622600"/>
    <w:rsid w:val="00AA1D8D"/>
    <w:rsid w:val="00B47730"/>
    <w:rsid w:val="00CB0664"/>
    <w:rsid w:val="00CC74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