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103" w:rsidRDefault="00474D03">
      <w:pPr>
        <w:jc w:val="center"/>
      </w:pPr>
      <w:r>
        <w:rPr>
          <w:rFonts w:ascii="Calibri" w:hAnsi="Calibri"/>
          <w:color w:val="000000"/>
          <w:sz w:val="44"/>
        </w:rPr>
        <w:t>Unveiling the Marvels of the Human Body: The Symphony of Life</w:t>
      </w:r>
    </w:p>
    <w:p w:rsidR="00D55103" w:rsidRDefault="00474D0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A5D4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Helena Alexander</w:t>
      </w:r>
    </w:p>
    <w:p w:rsidR="00D55103" w:rsidRDefault="00474D03">
      <w:pPr>
        <w:jc w:val="center"/>
      </w:pPr>
      <w:r>
        <w:rPr>
          <w:rFonts w:ascii="Calibri" w:hAnsi="Calibri"/>
          <w:color w:val="000000"/>
          <w:sz w:val="32"/>
        </w:rPr>
        <w:t>helena</w:t>
      </w:r>
      <w:r w:rsidR="00DA5D4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alexander@biomed</w:t>
      </w:r>
      <w:r w:rsidR="00DA5D4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55103" w:rsidRDefault="00D55103"/>
    <w:p w:rsidR="00D55103" w:rsidRDefault="00474D03">
      <w:r>
        <w:rPr>
          <w:rFonts w:ascii="Calibri" w:hAnsi="Calibri"/>
          <w:color w:val="000000"/>
          <w:sz w:val="24"/>
        </w:rPr>
        <w:t>In the tapestry of existence, where life's intricate symphony unfolds, we embark on an exploration of the human body - a marvel of engineering, a masterpiece of biological art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begins with a glimpse into the microscopic realm, where cells, the building blocks of life, reveal their remarkable complexity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orchestrate a symphony of life, communicating and cooperating to maintain homeostasis, the delicate balance that sustains our existence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Moving beyond the cellular realm, we delve into the interplay of organs and systems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cardiovascular system, a network of vessels and pumps, tirelessly transports blood, delivering oxygen and nutrients to every corner of our being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respiratory system, in its rhythmic dance, exchanges life-giving oxygen for carbon dioxide, ensuring the vitality of our every breath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our exploration, we encounter the intricate web of chemical reactions that fuel our bodies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Digestion breaks down complex molecules into simpler compounds, providing the energy we need to move, think, and grow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Metabolism, the symphony of cellular processes, converts nutrients into energy and builds the molecules essential for life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Hormones, like invisible messengers, orchestrate the intricate biological ballet, coordinating growth, development, and reproduction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through the human body is an odyssey through interconnected systems, a symphony of life in motion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Unraveling the complexities of the human body also entails understanding its vulnerabilities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Diseases, both infectious and chronic, disrupt the symphony of life, causing pain, suffering, and sometimes even death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Navigating the labyrinthine world of illnesses requires an understanding of pathogens, the agents that cause disease, and the body's defense mechanisms, the intricate immune system that fights off infections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wonders of vaccines, medical interventions that prevent diseases by </w:t>
      </w:r>
      <w:r>
        <w:rPr>
          <w:rFonts w:ascii="Calibri" w:hAnsi="Calibri"/>
          <w:color w:val="000000"/>
          <w:sz w:val="24"/>
        </w:rPr>
        <w:lastRenderedPageBreak/>
        <w:t>harnessing the body's own immune response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deeper, we contemplate the ethical dilemmas surrounding medical treatments, the boundaries between life and death, and the choices we make as individuals and as a society in the face of illness and mortality</w:t>
      </w:r>
      <w:r w:rsidR="00DA5D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DA5D4A">
        <w:rPr>
          <w:rFonts w:ascii="Calibri" w:hAnsi="Calibri"/>
          <w:color w:val="000000"/>
          <w:sz w:val="24"/>
        </w:rPr>
        <w:t>.</w:t>
      </w:r>
    </w:p>
    <w:p w:rsidR="00D55103" w:rsidRDefault="00474D03">
      <w:r>
        <w:rPr>
          <w:rFonts w:ascii="Calibri" w:hAnsi="Calibri"/>
          <w:color w:val="000000"/>
          <w:sz w:val="28"/>
        </w:rPr>
        <w:t>Summary</w:t>
      </w:r>
    </w:p>
    <w:p w:rsidR="00D55103" w:rsidRDefault="00474D03">
      <w:r>
        <w:rPr>
          <w:rFonts w:ascii="Calibri" w:hAnsi="Calibri"/>
          <w:color w:val="000000"/>
        </w:rPr>
        <w:t>Our exploration of the human body has unveiled the intricate tapestry of life, revealing the symphony of cells, organs, and systems that work together to sustain our existence</w:t>
      </w:r>
      <w:r w:rsidR="00DA5D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We've delved into the chemical reactions that fuel our bodies, the vulnerabilities to diseases, and the marvels of medical interventions</w:t>
      </w:r>
      <w:r w:rsidR="00DA5D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journey, we've gained a deeper appreciation for the complexity of life, the resilience of the human spirit, and the ethical dilemmas surrounding medical treatments</w:t>
      </w:r>
      <w:r w:rsidR="00DA5D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the human body is an ongoing odyssey, a quest to unveil the mysteries of life itself, and a testament to the wonders of creation</w:t>
      </w:r>
      <w:r w:rsidR="00DA5D4A">
        <w:rPr>
          <w:rFonts w:ascii="Calibri" w:hAnsi="Calibri"/>
          <w:color w:val="000000"/>
        </w:rPr>
        <w:t>.</w:t>
      </w:r>
    </w:p>
    <w:p w:rsidR="00D55103" w:rsidRDefault="00D55103"/>
    <w:sectPr w:rsidR="00D55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661380">
    <w:abstractNumId w:val="8"/>
  </w:num>
  <w:num w:numId="2" w16cid:durableId="643049447">
    <w:abstractNumId w:val="6"/>
  </w:num>
  <w:num w:numId="3" w16cid:durableId="1464277507">
    <w:abstractNumId w:val="5"/>
  </w:num>
  <w:num w:numId="4" w16cid:durableId="829759793">
    <w:abstractNumId w:val="4"/>
  </w:num>
  <w:num w:numId="5" w16cid:durableId="580871051">
    <w:abstractNumId w:val="7"/>
  </w:num>
  <w:num w:numId="6" w16cid:durableId="1171721945">
    <w:abstractNumId w:val="3"/>
  </w:num>
  <w:num w:numId="7" w16cid:durableId="1590306832">
    <w:abstractNumId w:val="2"/>
  </w:num>
  <w:num w:numId="8" w16cid:durableId="1242714740">
    <w:abstractNumId w:val="1"/>
  </w:num>
  <w:num w:numId="9" w16cid:durableId="185946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D03"/>
    <w:rsid w:val="00AA1D8D"/>
    <w:rsid w:val="00B47730"/>
    <w:rsid w:val="00CB0664"/>
    <w:rsid w:val="00D55103"/>
    <w:rsid w:val="00DA5D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