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EFE" w:rsidRDefault="0049260E">
      <w:pPr>
        <w:jc w:val="center"/>
      </w:pPr>
      <w:r>
        <w:rPr>
          <w:rFonts w:ascii="Calibri" w:hAnsi="Calibri"/>
          <w:color w:val="000000"/>
          <w:sz w:val="44"/>
        </w:rPr>
        <w:t>The Symphony of Harmony: Exploring the Unity of Medicine and Music</w:t>
      </w:r>
    </w:p>
    <w:p w:rsidR="00CE0EFE" w:rsidRDefault="004926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Olivia Brown</w:t>
      </w:r>
    </w:p>
    <w:p w:rsidR="00CE0EFE" w:rsidRDefault="0049260E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A41F1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brown@schooldistrict</w:t>
      </w:r>
      <w:r w:rsidR="00A41F1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E0EFE" w:rsidRDefault="00CE0EFE"/>
    <w:p w:rsidR="00CE0EFE" w:rsidRDefault="0049260E">
      <w:r>
        <w:rPr>
          <w:rFonts w:ascii="Calibri" w:hAnsi="Calibri"/>
          <w:color w:val="000000"/>
          <w:sz w:val="24"/>
        </w:rPr>
        <w:t>Across the grand expanse of human history, music and healing have coexisted with an almost mystical kinship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ancient Greeks saw harmony in music and medicine as two sides of the same coin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fact, the word "pharmacy" originates from the Greek word "pharmakon," meaning both "medicine" and "poison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Music's ability to soothe our souls and heal our injuries has found attestation through centuries of anecdotal and clinical evidence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Recent scientific studies unveil intricate connections between music and medicine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a study published in the journal "PLOS One" revealed that listening to 30 minutes of relaxing music can reduce pain perception by up to 20%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Music's rhythms, melodies, and harmonies resonate deeply within our bodies, reaching and mending our very core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heartbeat, the tempo of our breath, and the undulation of brainwaves all have a rhythmic nature</w:t>
      </w:r>
      <w:r w:rsidR="00A41F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A41F18">
        <w:rPr>
          <w:rFonts w:ascii="Calibri" w:hAnsi="Calibri"/>
          <w:color w:val="000000"/>
          <w:sz w:val="24"/>
        </w:rPr>
        <w:t>.</w:t>
      </w:r>
    </w:p>
    <w:p w:rsidR="00CE0EFE" w:rsidRDefault="0049260E">
      <w:r>
        <w:rPr>
          <w:rFonts w:ascii="Calibri" w:hAnsi="Calibri"/>
          <w:color w:val="000000"/>
          <w:sz w:val="28"/>
        </w:rPr>
        <w:t>Summary</w:t>
      </w:r>
    </w:p>
    <w:p w:rsidR="00CE0EFE" w:rsidRDefault="0049260E">
      <w:r>
        <w:rPr>
          <w:rFonts w:ascii="Calibri" w:hAnsi="Calibri"/>
          <w:color w:val="000000"/>
        </w:rPr>
        <w:t>The unity of music and medicine is a tapestry we are only beginning to unravel</w:t>
      </w:r>
      <w:r w:rsidR="00A41F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Music can heal and bring solace, reduce stress, lessen pain, and promote general well-being</w:t>
      </w:r>
      <w:r w:rsidR="00A41F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Both have an enduring capacity to heal and rejuvenate</w:t>
      </w:r>
      <w:r w:rsidR="00A41F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combined potency is comparable to that of a symphony, a healing symphony bringing renewed vitality to our lives</w:t>
      </w:r>
      <w:r w:rsidR="00A41F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Music therapy is a discipline worth exploring further</w:t>
      </w:r>
      <w:r w:rsidR="00A41F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intricate interdependence of </w:t>
      </w:r>
      <w:r>
        <w:rPr>
          <w:rFonts w:ascii="Calibri" w:hAnsi="Calibri"/>
          <w:color w:val="000000"/>
        </w:rPr>
        <w:lastRenderedPageBreak/>
        <w:t>music and medicine, we unearth a symphony where they harmonize to bolster human resilience, aiding us to traverse the journey of life with greater wellness and peace</w:t>
      </w:r>
      <w:r w:rsidR="00A41F18">
        <w:rPr>
          <w:rFonts w:ascii="Calibri" w:hAnsi="Calibri"/>
          <w:color w:val="000000"/>
        </w:rPr>
        <w:t>.</w:t>
      </w:r>
    </w:p>
    <w:p w:rsidR="00CE0EFE" w:rsidRDefault="00CE0EFE"/>
    <w:sectPr w:rsidR="00CE0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096686">
    <w:abstractNumId w:val="8"/>
  </w:num>
  <w:num w:numId="2" w16cid:durableId="1391735750">
    <w:abstractNumId w:val="6"/>
  </w:num>
  <w:num w:numId="3" w16cid:durableId="1382748071">
    <w:abstractNumId w:val="5"/>
  </w:num>
  <w:num w:numId="4" w16cid:durableId="1965887645">
    <w:abstractNumId w:val="4"/>
  </w:num>
  <w:num w:numId="5" w16cid:durableId="787696773">
    <w:abstractNumId w:val="7"/>
  </w:num>
  <w:num w:numId="6" w16cid:durableId="1196506293">
    <w:abstractNumId w:val="3"/>
  </w:num>
  <w:num w:numId="7" w16cid:durableId="756444395">
    <w:abstractNumId w:val="2"/>
  </w:num>
  <w:num w:numId="8" w16cid:durableId="1706786464">
    <w:abstractNumId w:val="1"/>
  </w:num>
  <w:num w:numId="9" w16cid:durableId="80681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60E"/>
    <w:rsid w:val="00A41F18"/>
    <w:rsid w:val="00AA1D8D"/>
    <w:rsid w:val="00B47730"/>
    <w:rsid w:val="00CB0664"/>
    <w:rsid w:val="00CE0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