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A5E" w:rsidRDefault="007B5FDE">
      <w:pPr>
        <w:jc w:val="center"/>
      </w:pPr>
      <w:r>
        <w:rPr>
          <w:rFonts w:ascii="Calibri" w:hAnsi="Calibri"/>
          <w:color w:val="000000"/>
          <w:sz w:val="44"/>
        </w:rPr>
        <w:t>The Dynamic Art of Mathematics</w:t>
      </w:r>
    </w:p>
    <w:p w:rsidR="00315A5E" w:rsidRDefault="007B5FD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Harrington</w:t>
      </w:r>
    </w:p>
    <w:p w:rsidR="00315A5E" w:rsidRDefault="007B5FDE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6E233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harrington5@edumail</w:t>
      </w:r>
      <w:r w:rsidR="006E233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15A5E" w:rsidRDefault="00315A5E"/>
    <w:p w:rsidR="00315A5E" w:rsidRDefault="007B5FDE">
      <w:r>
        <w:rPr>
          <w:rFonts w:ascii="Calibri" w:hAnsi="Calibri"/>
          <w:color w:val="000000"/>
          <w:sz w:val="24"/>
        </w:rPr>
        <w:t>Mathematics, the language of the universe, weaves its intricate patterns throughout the fabric of existence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a pathway to understanding the rhythmic order and harmony inherent in our surroundings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story begins in the hearts and minds of ancient civilizations, where inquisitive thinkers sought to unravel the secrets of numbers and shapes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ages, mathematics has unraveled the mysteries of the physical world, proving a testament to its universal applicability and profound beauty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its fascinating realm, we will discover how mathematics serves as a lens to decode the language of nature, empower scientific advancements, and orchestrate the symphony of our universe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earliest civilizations in Mesopotamia and Egypt, mathematics emerged as an indispensable tool for solving practical problems related to agriculture, commerce, and architecture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Babylonians developed a sophisticated sexagesimal system that enabled them to accurately calculate fractions and angles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Egyptian Rhind Mathematical Papyrus showcased advanced algebraic techniques and highlighted the power of ratios and proportions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societies grew, mathematics evolved from a set of practical tools to a subject of profound intellectual inquiry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ancient Greece, Pythagoras and his followers illuminated the relationship between mathematics and philosophy, positing that the universe was fundamentally mathematical in nature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Euclid's axiomatic method revolutionized geometry, presenting a rigorous framework for exploring the properties of shapes and lines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Archimedes, with his clever constructions and ingenious proofs, exemplified the use of mathematics to explain phenomena ranging from buoyancy to levers</w:t>
      </w:r>
      <w:r w:rsidR="006E233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Greek visionaries planted the seeds of mathematical understanding that would later blossom into the scientific revolution</w:t>
      </w:r>
      <w:r w:rsidR="006E2331">
        <w:rPr>
          <w:rFonts w:ascii="Calibri" w:hAnsi="Calibri"/>
          <w:color w:val="000000"/>
          <w:sz w:val="24"/>
        </w:rPr>
        <w:t>.</w:t>
      </w:r>
    </w:p>
    <w:p w:rsidR="00315A5E" w:rsidRDefault="007B5FDE">
      <w:r>
        <w:rPr>
          <w:rFonts w:ascii="Calibri" w:hAnsi="Calibri"/>
          <w:color w:val="000000"/>
          <w:sz w:val="28"/>
        </w:rPr>
        <w:t>Summary</w:t>
      </w:r>
    </w:p>
    <w:p w:rsidR="00315A5E" w:rsidRDefault="007B5FDE">
      <w:r>
        <w:rPr>
          <w:rFonts w:ascii="Calibri" w:hAnsi="Calibri"/>
          <w:color w:val="000000"/>
        </w:rPr>
        <w:t>Mathematics, the universal language of science and nature, holds the key to unraveling the intricate workings of the cosmos</w:t>
      </w:r>
      <w:r w:rsidR="006E23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a framework for comprehending the ceaseless dance of numbers, shapes, and patterns that permeate our existence</w:t>
      </w:r>
      <w:r w:rsidR="006E23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practical </w:t>
      </w:r>
      <w:r>
        <w:rPr>
          <w:rFonts w:ascii="Calibri" w:hAnsi="Calibri"/>
          <w:color w:val="000000"/>
        </w:rPr>
        <w:lastRenderedPageBreak/>
        <w:t>applications of ancient civilizations to the abstract musings of Greek philosophers, mathematics has been a constant beacon of enlightenment</w:t>
      </w:r>
      <w:r w:rsidR="006E233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story continues to unfold in modern times, as new mathematical theories and concepts emerge, pushing the boundaries of human understanding and forever enriching our scientific and technological landscape</w:t>
      </w:r>
      <w:r w:rsidR="006E2331">
        <w:rPr>
          <w:rFonts w:ascii="Calibri" w:hAnsi="Calibri"/>
          <w:color w:val="000000"/>
        </w:rPr>
        <w:t>.</w:t>
      </w:r>
    </w:p>
    <w:p w:rsidR="00315A5E" w:rsidRDefault="00315A5E"/>
    <w:sectPr w:rsidR="00315A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144444">
    <w:abstractNumId w:val="8"/>
  </w:num>
  <w:num w:numId="2" w16cid:durableId="1722971780">
    <w:abstractNumId w:val="6"/>
  </w:num>
  <w:num w:numId="3" w16cid:durableId="2035232019">
    <w:abstractNumId w:val="5"/>
  </w:num>
  <w:num w:numId="4" w16cid:durableId="158351908">
    <w:abstractNumId w:val="4"/>
  </w:num>
  <w:num w:numId="5" w16cid:durableId="1108697842">
    <w:abstractNumId w:val="7"/>
  </w:num>
  <w:num w:numId="6" w16cid:durableId="275871402">
    <w:abstractNumId w:val="3"/>
  </w:num>
  <w:num w:numId="7" w16cid:durableId="2145004814">
    <w:abstractNumId w:val="2"/>
  </w:num>
  <w:num w:numId="8" w16cid:durableId="2125493647">
    <w:abstractNumId w:val="1"/>
  </w:num>
  <w:num w:numId="9" w16cid:durableId="72340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A5E"/>
    <w:rsid w:val="00326F90"/>
    <w:rsid w:val="006E2331"/>
    <w:rsid w:val="007B5F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