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BB9" w:rsidRDefault="00A01092">
      <w:pPr>
        <w:jc w:val="center"/>
      </w:pPr>
      <w:r>
        <w:rPr>
          <w:rFonts w:ascii="Calibri" w:hAnsi="Calibri"/>
          <w:color w:val="000000"/>
          <w:sz w:val="44"/>
        </w:rPr>
        <w:t>A Journey Through the Magic of Mathematics</w:t>
      </w:r>
    </w:p>
    <w:p w:rsidR="008D4BB9" w:rsidRDefault="00A010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Davies</w:t>
      </w:r>
    </w:p>
    <w:p w:rsidR="008D4BB9" w:rsidRDefault="00A01092">
      <w:pPr>
        <w:jc w:val="center"/>
      </w:pPr>
      <w:r>
        <w:rPr>
          <w:rFonts w:ascii="Calibri" w:hAnsi="Calibri"/>
          <w:color w:val="000000"/>
          <w:sz w:val="32"/>
        </w:rPr>
        <w:t>samueldavies@edumail</w:t>
      </w:r>
      <w:r w:rsidR="000060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D4BB9" w:rsidRDefault="008D4BB9"/>
    <w:p w:rsidR="008D4BB9" w:rsidRDefault="00A01092">
      <w:r>
        <w:rPr>
          <w:rFonts w:ascii="Calibri" w:hAnsi="Calibri"/>
          <w:color w:val="000000"/>
          <w:sz w:val="24"/>
        </w:rPr>
        <w:t>Mathematics, the universal language of the universe, beckons us on an awe-inspiring intellectual adventure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modern-day frontiers, mathematics weaves intricate threads connecting science, technology, engineering, and art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orchestra conductor of our universe, orchestrating the rhythm and melody of existence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symphony of mathematics, we witness the harmony of patterns, the elegance of symmetry, and the power of logical reasoning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key to unlocking nature's deepest secrets, empowering us to unveil the enigmas of the cosmos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empowers us to navigate the complexity of modern life, from financial transactions to intricate engineering marvels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innovation, unraveling new frontiers of knowledge and shaping the trajectory of human progress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more than a subject; it's a way of thinking, a lens through which we can perceive the world with greater clarity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analytical and problem-solving skills, nurturing critical thinking and inspiring creativity</w:t>
      </w:r>
      <w:r w:rsidR="000060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006037">
        <w:rPr>
          <w:rFonts w:ascii="Calibri" w:hAnsi="Calibri"/>
          <w:color w:val="000000"/>
          <w:sz w:val="24"/>
        </w:rPr>
        <w:t>.</w:t>
      </w:r>
    </w:p>
    <w:p w:rsidR="008D4BB9" w:rsidRDefault="00A01092">
      <w:r>
        <w:rPr>
          <w:rFonts w:ascii="Calibri" w:hAnsi="Calibri"/>
          <w:color w:val="000000"/>
          <w:sz w:val="28"/>
        </w:rPr>
        <w:t>Summary</w:t>
      </w:r>
    </w:p>
    <w:p w:rsidR="008D4BB9" w:rsidRDefault="00A01092">
      <w:r>
        <w:rPr>
          <w:rFonts w:ascii="Calibri" w:hAnsi="Calibri"/>
          <w:color w:val="000000"/>
        </w:rPr>
        <w:t>This exploration of mathematics highlights its remarkable allure, unveiling its role as the universal language underpinning the fabric of our universe</w:t>
      </w:r>
      <w:r w:rsidR="000060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weaves enchanting connections between the worlds of science, technology, and art, inspiring discoveries that have profoundly shaped our understanding of existence</w:t>
      </w:r>
      <w:r w:rsidR="000060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unlock nature's secrets, navigate the complexities of modern life, and cultivate analytical minds capable of solving real-world problems</w:t>
      </w:r>
      <w:r w:rsidR="000060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enchantment of mathematics, we transform into informed thinkers and effective problem-solvers, ready to contribute to a future shaped by innovation and discovery</w:t>
      </w:r>
      <w:r w:rsidR="00006037">
        <w:rPr>
          <w:rFonts w:ascii="Calibri" w:hAnsi="Calibri"/>
          <w:color w:val="000000"/>
        </w:rPr>
        <w:t>.</w:t>
      </w:r>
    </w:p>
    <w:p w:rsidR="008D4BB9" w:rsidRDefault="008D4BB9"/>
    <w:sectPr w:rsidR="008D4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466130">
    <w:abstractNumId w:val="8"/>
  </w:num>
  <w:num w:numId="2" w16cid:durableId="271712633">
    <w:abstractNumId w:val="6"/>
  </w:num>
  <w:num w:numId="3" w16cid:durableId="1216041113">
    <w:abstractNumId w:val="5"/>
  </w:num>
  <w:num w:numId="4" w16cid:durableId="1219394200">
    <w:abstractNumId w:val="4"/>
  </w:num>
  <w:num w:numId="5" w16cid:durableId="1157845600">
    <w:abstractNumId w:val="7"/>
  </w:num>
  <w:num w:numId="6" w16cid:durableId="506140508">
    <w:abstractNumId w:val="3"/>
  </w:num>
  <w:num w:numId="7" w16cid:durableId="1221795236">
    <w:abstractNumId w:val="2"/>
  </w:num>
  <w:num w:numId="8" w16cid:durableId="2002073753">
    <w:abstractNumId w:val="1"/>
  </w:num>
  <w:num w:numId="9" w16cid:durableId="65669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37"/>
    <w:rsid w:val="00034616"/>
    <w:rsid w:val="0006063C"/>
    <w:rsid w:val="0015074B"/>
    <w:rsid w:val="0029639D"/>
    <w:rsid w:val="00326F90"/>
    <w:rsid w:val="008D4BB9"/>
    <w:rsid w:val="00A010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