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5EF" w:rsidRDefault="00FD4AAB">
      <w:pPr>
        <w:jc w:val="center"/>
      </w:pPr>
      <w:r>
        <w:rPr>
          <w:rFonts w:ascii="Calibri" w:hAnsi="Calibri"/>
          <w:color w:val="000000"/>
          <w:sz w:val="44"/>
        </w:rPr>
        <w:t>The Luminous Realm of Art: A Symphony of Perception and Expression</w:t>
      </w:r>
    </w:p>
    <w:p w:rsidR="000D65EF" w:rsidRDefault="00FD4A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Clarke</w:t>
      </w:r>
    </w:p>
    <w:p w:rsidR="000D65EF" w:rsidRDefault="00FD4AAB">
      <w:pPr>
        <w:jc w:val="center"/>
      </w:pPr>
      <w:r>
        <w:rPr>
          <w:rFonts w:ascii="Calibri" w:hAnsi="Calibri"/>
          <w:color w:val="000000"/>
          <w:sz w:val="32"/>
        </w:rPr>
        <w:t>clarke</w:t>
      </w:r>
      <w:r w:rsidR="003471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isabella@westwoodhigh</w:t>
      </w:r>
      <w:r w:rsidR="003471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D65EF" w:rsidRDefault="000D65EF"/>
    <w:p w:rsidR="000D65EF" w:rsidRDefault="00FD4AAB">
      <w:r>
        <w:rPr>
          <w:rFonts w:ascii="Calibri" w:hAnsi="Calibri"/>
          <w:color w:val="000000"/>
          <w:sz w:val="24"/>
        </w:rPr>
        <w:t>In the vast expanse of human civilization, art stands as a beacon of creative illumination, offering a unique window into the depths of human imagination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visual arts, a symphony of colors, textures, and forms ignite our senses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Masterpieces adorn the walls of galleries and museums, whispering tales of distant lands and forgotten times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Paintings capture the essence of fleeting moments, allowing us to glimpse into the artist's innermost thoughts and feelings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realm of performing arts, we enter a realm where melodies weave their enchanting spells, transporting us to worlds beyond our wildest dreams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in its myriad forms, acts as a universal balm for the soul, soothing our sorrows and lifting our spirits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into the world of literature, we encounter a symphony of words that paint vivid pictures in our minds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347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written word, authors craft intricate tapestries of human experience, inviting us to embark on a journey of introspection and self-discovery</w:t>
      </w:r>
      <w:r w:rsidR="003471DF">
        <w:rPr>
          <w:rFonts w:ascii="Calibri" w:hAnsi="Calibri"/>
          <w:color w:val="000000"/>
          <w:sz w:val="24"/>
        </w:rPr>
        <w:t>.</w:t>
      </w:r>
    </w:p>
    <w:p w:rsidR="000D65EF" w:rsidRDefault="00FD4AAB">
      <w:r>
        <w:rPr>
          <w:rFonts w:ascii="Calibri" w:hAnsi="Calibri"/>
          <w:color w:val="000000"/>
          <w:sz w:val="28"/>
        </w:rPr>
        <w:t>Summary</w:t>
      </w:r>
    </w:p>
    <w:p w:rsidR="000D65EF" w:rsidRDefault="00FD4AAB">
      <w:r>
        <w:rPr>
          <w:rFonts w:ascii="Calibri" w:hAnsi="Calibri"/>
          <w:color w:val="000000"/>
        </w:rPr>
        <w:lastRenderedPageBreak/>
        <w:t>In conclusion, art, in its myriad forms, illuminates the human experience, offering a profound insight into the depths of our own imagination and emotions</w:t>
      </w:r>
      <w:r w:rsidR="00347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347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arts, we cultivate our creativity, nurture our sense of wonder, and develop a deeper appreciation for the complexities of human existence</w:t>
      </w:r>
      <w:r w:rsidR="003471DF">
        <w:rPr>
          <w:rFonts w:ascii="Calibri" w:hAnsi="Calibri"/>
          <w:color w:val="000000"/>
        </w:rPr>
        <w:t>.</w:t>
      </w:r>
    </w:p>
    <w:p w:rsidR="000D65EF" w:rsidRDefault="000D65EF"/>
    <w:sectPr w:rsidR="000D6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228415">
    <w:abstractNumId w:val="8"/>
  </w:num>
  <w:num w:numId="2" w16cid:durableId="1412896078">
    <w:abstractNumId w:val="6"/>
  </w:num>
  <w:num w:numId="3" w16cid:durableId="1133209403">
    <w:abstractNumId w:val="5"/>
  </w:num>
  <w:num w:numId="4" w16cid:durableId="1027677135">
    <w:abstractNumId w:val="4"/>
  </w:num>
  <w:num w:numId="5" w16cid:durableId="692657985">
    <w:abstractNumId w:val="7"/>
  </w:num>
  <w:num w:numId="6" w16cid:durableId="1677997833">
    <w:abstractNumId w:val="3"/>
  </w:num>
  <w:num w:numId="7" w16cid:durableId="144125492">
    <w:abstractNumId w:val="2"/>
  </w:num>
  <w:num w:numId="8" w16cid:durableId="936181889">
    <w:abstractNumId w:val="1"/>
  </w:num>
  <w:num w:numId="9" w16cid:durableId="63322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5EF"/>
    <w:rsid w:val="0015074B"/>
    <w:rsid w:val="0029639D"/>
    <w:rsid w:val="00326F90"/>
    <w:rsid w:val="003471DF"/>
    <w:rsid w:val="00AA1D8D"/>
    <w:rsid w:val="00B47730"/>
    <w:rsid w:val="00CB0664"/>
    <w:rsid w:val="00FC693F"/>
    <w:rsid w:val="00F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