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4A5" w:rsidRDefault="00FF617B">
      <w:pPr>
        <w:jc w:val="center"/>
      </w:pPr>
      <w:r>
        <w:rPr>
          <w:rFonts w:ascii="Calibri" w:hAnsi="Calibri"/>
          <w:color w:val="000000"/>
          <w:sz w:val="44"/>
        </w:rPr>
        <w:t>Embarking on the Mathematical Odyssey: A Journey through Numbers, Patterns, and Problem-Solving</w:t>
      </w:r>
    </w:p>
    <w:p w:rsidR="003714A5" w:rsidRDefault="00FF617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3714A5" w:rsidRDefault="00FF617B">
      <w:pPr>
        <w:jc w:val="center"/>
      </w:pPr>
      <w:r>
        <w:rPr>
          <w:rFonts w:ascii="Calibri" w:hAnsi="Calibri"/>
          <w:color w:val="000000"/>
          <w:sz w:val="32"/>
        </w:rPr>
        <w:t>emilycarter@eduworld</w:t>
      </w:r>
      <w:r w:rsidR="00533B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714A5" w:rsidRDefault="003714A5"/>
    <w:p w:rsidR="003714A5" w:rsidRDefault="00FF617B">
      <w:r>
        <w:rPr>
          <w:rFonts w:ascii="Calibri" w:hAnsi="Calibri"/>
          <w:color w:val="000000"/>
          <w:sz w:val="24"/>
        </w:rPr>
        <w:t>Mathematics, the language of the universe, beckons high school students to embark on an enthralling odyssey of numbers, patterns, and problem-solving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world around us is brimming with mathematical wonders, from the intricate patterns in nature to the complex algorithms that drive our digital age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introductory exploration, we will traverse the vast landscape of mathematics, unveiling its beauty, power, and myriad applications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realm of numbers, we will encounter the fascinating world of arithmetic, where numbers dance in harmony, revealing patterns and relationships that govern our universe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geometry, we will explore the captivating world of shapes and angles, discovering the elegance of symmetry and the precision of geometric proofs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progress in our mathematical journey, we will encounter calculus, the language of change, which empowers us to understand the dynamic forces that shape the world around us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calculus, we can analyze motion, calculate rates of change, and optimize outcomes, unraveling the mysteries of the universe's ever-changing nature</w:t>
      </w:r>
      <w:r w:rsidR="00533B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533B60">
        <w:rPr>
          <w:rFonts w:ascii="Calibri" w:hAnsi="Calibri"/>
          <w:color w:val="000000"/>
          <w:sz w:val="24"/>
        </w:rPr>
        <w:t>.</w:t>
      </w:r>
    </w:p>
    <w:p w:rsidR="003714A5" w:rsidRDefault="00FF617B">
      <w:r>
        <w:rPr>
          <w:rFonts w:ascii="Calibri" w:hAnsi="Calibri"/>
          <w:color w:val="000000"/>
          <w:sz w:val="28"/>
        </w:rPr>
        <w:t>Summary</w:t>
      </w:r>
    </w:p>
    <w:p w:rsidR="003714A5" w:rsidRDefault="00FF617B">
      <w:r>
        <w:rPr>
          <w:rFonts w:ascii="Calibri" w:hAnsi="Calibri"/>
          <w:color w:val="000000"/>
        </w:rPr>
        <w:t>Mathematics, with its vast array of concepts and applications, is an indispensable tool for understanding the world around us</w:t>
      </w:r>
      <w:r w:rsidR="00533B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beauty of numbers to the power of calculus, mathematics offers a gateway to unlocking the mysteries of the universe</w:t>
      </w:r>
      <w:r w:rsidR="00533B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subject, </w:t>
      </w:r>
      <w:r>
        <w:rPr>
          <w:rFonts w:ascii="Calibri" w:hAnsi="Calibri"/>
          <w:color w:val="000000"/>
        </w:rPr>
        <w:lastRenderedPageBreak/>
        <w:t>high school students can develop critical thinking skills, problem-solving abilities, and a deep appreciation for the elegance and logic that underpin our world</w:t>
      </w:r>
      <w:r w:rsidR="00533B60">
        <w:rPr>
          <w:rFonts w:ascii="Calibri" w:hAnsi="Calibri"/>
          <w:color w:val="000000"/>
        </w:rPr>
        <w:t>.</w:t>
      </w:r>
    </w:p>
    <w:p w:rsidR="003714A5" w:rsidRDefault="003714A5"/>
    <w:sectPr w:rsidR="00371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28062">
    <w:abstractNumId w:val="8"/>
  </w:num>
  <w:num w:numId="2" w16cid:durableId="845173739">
    <w:abstractNumId w:val="6"/>
  </w:num>
  <w:num w:numId="3" w16cid:durableId="1297032162">
    <w:abstractNumId w:val="5"/>
  </w:num>
  <w:num w:numId="4" w16cid:durableId="2074502441">
    <w:abstractNumId w:val="4"/>
  </w:num>
  <w:num w:numId="5" w16cid:durableId="1527519577">
    <w:abstractNumId w:val="7"/>
  </w:num>
  <w:num w:numId="6" w16cid:durableId="1160073220">
    <w:abstractNumId w:val="3"/>
  </w:num>
  <w:num w:numId="7" w16cid:durableId="1466656515">
    <w:abstractNumId w:val="2"/>
  </w:num>
  <w:num w:numId="8" w16cid:durableId="1601330371">
    <w:abstractNumId w:val="1"/>
  </w:num>
  <w:num w:numId="9" w16cid:durableId="224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4A5"/>
    <w:rsid w:val="00533B60"/>
    <w:rsid w:val="00AA1D8D"/>
    <w:rsid w:val="00B47730"/>
    <w:rsid w:val="00CB0664"/>
    <w:rsid w:val="00FC693F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