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DF7" w:rsidRDefault="004F22EA">
      <w:pPr>
        <w:jc w:val="center"/>
      </w:pPr>
      <w:r>
        <w:rPr>
          <w:rFonts w:ascii="Calibri" w:hAnsi="Calibri"/>
          <w:color w:val="000000"/>
          <w:sz w:val="44"/>
        </w:rPr>
        <w:t>Mind-Body Connection: Unveiling the Interplay of Psychology and Physiology</w:t>
      </w:r>
    </w:p>
    <w:p w:rsidR="008F7DF7" w:rsidRDefault="004F22E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7542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Roberts</w:t>
      </w:r>
    </w:p>
    <w:p w:rsidR="008F7DF7" w:rsidRDefault="004F22EA">
      <w:pPr>
        <w:jc w:val="center"/>
      </w:pPr>
      <w:r>
        <w:rPr>
          <w:rFonts w:ascii="Calibri" w:hAnsi="Calibri"/>
          <w:color w:val="000000"/>
          <w:sz w:val="32"/>
        </w:rPr>
        <w:t>evelynroberts@centralhigh</w:t>
      </w:r>
      <w:r w:rsidR="007754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F7DF7" w:rsidRDefault="008F7DF7"/>
    <w:p w:rsidR="008F7DF7" w:rsidRDefault="004F22EA">
      <w:r>
        <w:rPr>
          <w:rFonts w:ascii="Calibri" w:hAnsi="Calibri"/>
          <w:color w:val="000000"/>
          <w:sz w:val="24"/>
        </w:rPr>
        <w:t>Our existence is a symphony of interconnected systems, where the mind and body form an intricate dance, influencing and shaping each other in profound ways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scientific research, we will embark on a journey to comprehend the bidirectional communication between our mental and physical realms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landscape of psychology, we unravel the intricate workings of the human mind, revealing the complex interplay of thoughts, emotions, and behaviors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physiology, we discover the intricate workings of the human body, a masterpiece of interconnected systems, each contributing to our overall health and functioning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release of stress hormones, such as cortisol, in response to mental stressors highlights the bidirectional communication between the mind and body</w:t>
      </w:r>
      <w:r w:rsidR="007754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same time, physical activity, by stimulating the release of endorphins, has been shown to have a positive impact on mood and mental well-being</w:t>
      </w:r>
      <w:r w:rsidR="00775424">
        <w:rPr>
          <w:rFonts w:ascii="Calibri" w:hAnsi="Calibri"/>
          <w:color w:val="000000"/>
          <w:sz w:val="24"/>
        </w:rPr>
        <w:t>.</w:t>
      </w:r>
    </w:p>
    <w:p w:rsidR="008F7DF7" w:rsidRDefault="004F22EA">
      <w:r>
        <w:rPr>
          <w:rFonts w:ascii="Calibri" w:hAnsi="Calibri"/>
          <w:color w:val="000000"/>
          <w:sz w:val="28"/>
        </w:rPr>
        <w:t>Summary</w:t>
      </w:r>
    </w:p>
    <w:p w:rsidR="008F7DF7" w:rsidRDefault="004F22EA">
      <w:r>
        <w:rPr>
          <w:rFonts w:ascii="Calibri" w:hAnsi="Calibri"/>
          <w:color w:val="000000"/>
        </w:rPr>
        <w:t>This essay has provided a glimpse into the fascinating world of psychology and physiology and their intricate interplay</w:t>
      </w:r>
      <w:r w:rsidR="007754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how mental processes, such as emotions and thoughts, can influence physiological responses, and conversely, how physical states can impact mental well-being</w:t>
      </w:r>
      <w:r w:rsidR="007754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Recognizing the interconnectedness of our mind and body empowers us to </w:t>
      </w:r>
      <w:r>
        <w:rPr>
          <w:rFonts w:ascii="Calibri" w:hAnsi="Calibri"/>
          <w:color w:val="000000"/>
        </w:rPr>
        <w:lastRenderedPageBreak/>
        <w:t>adopt a holistic approach to healthcare, where interventions targeting both psychological and physiological aspects are likely to yield more effective and sustainable outcomes</w:t>
      </w:r>
      <w:r w:rsidR="00775424">
        <w:rPr>
          <w:rFonts w:ascii="Calibri" w:hAnsi="Calibri"/>
          <w:color w:val="000000"/>
        </w:rPr>
        <w:t>.</w:t>
      </w:r>
    </w:p>
    <w:p w:rsidR="008F7DF7" w:rsidRDefault="008F7DF7"/>
    <w:sectPr w:rsidR="008F7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878530">
    <w:abstractNumId w:val="8"/>
  </w:num>
  <w:num w:numId="2" w16cid:durableId="553930233">
    <w:abstractNumId w:val="6"/>
  </w:num>
  <w:num w:numId="3" w16cid:durableId="473252762">
    <w:abstractNumId w:val="5"/>
  </w:num>
  <w:num w:numId="4" w16cid:durableId="1962416883">
    <w:abstractNumId w:val="4"/>
  </w:num>
  <w:num w:numId="5" w16cid:durableId="1147937813">
    <w:abstractNumId w:val="7"/>
  </w:num>
  <w:num w:numId="6" w16cid:durableId="1968512828">
    <w:abstractNumId w:val="3"/>
  </w:num>
  <w:num w:numId="7" w16cid:durableId="959529413">
    <w:abstractNumId w:val="2"/>
  </w:num>
  <w:num w:numId="8" w16cid:durableId="1814982442">
    <w:abstractNumId w:val="1"/>
  </w:num>
  <w:num w:numId="9" w16cid:durableId="9502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2EA"/>
    <w:rsid w:val="00775424"/>
    <w:rsid w:val="008F7D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