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3D2" w:rsidRDefault="00CF6230">
      <w:pPr>
        <w:jc w:val="center"/>
      </w:pPr>
      <w:r>
        <w:rPr>
          <w:rFonts w:ascii="Calibri" w:hAnsi="Calibri"/>
          <w:color w:val="000000"/>
          <w:sz w:val="44"/>
        </w:rPr>
        <w:t>The Symphony of Sciences: Exploring the Interconnectedness of Diverse Disciplines</w:t>
      </w:r>
    </w:p>
    <w:p w:rsidR="005463D2" w:rsidRDefault="00CF623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B46F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Williams</w:t>
      </w:r>
    </w:p>
    <w:p w:rsidR="005463D2" w:rsidRDefault="00CF6230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6B46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williams@eduworld</w:t>
      </w:r>
      <w:r w:rsidR="006B46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463D2" w:rsidRDefault="005463D2"/>
    <w:p w:rsidR="005463D2" w:rsidRDefault="00CF6230">
      <w:r>
        <w:rPr>
          <w:rFonts w:ascii="Calibri" w:hAnsi="Calibri"/>
          <w:color w:val="000000"/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Each field of study, from mathematics to arts, history to medicine, forms a distinct voice in this scientific symphony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in its elegance and precision, articulates the underlying patterns and relationships within our world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mesmerizing tapestry of life, delving into the wonders of living organisms and their dynamic interplay with their environments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echoes of humanities resonate throughout the symphony of sciences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unveils the echoes of the past, narrating the triumphs and tribulations of human civilization across epochs and cultures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Arts ignite the flame of creativity, inspiring us to perceive the world through fresh eyes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 and Politics delineate the frameworks within which societies are organized and governed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disciplines echo the human element, reminding us that scientific exploration is inextricably linked to the pursuit of a just and harmonious world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sciences is not without its dissonant passages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apparent contradictions and paradoxes that arise at the intersection of different disciplines can bewilder and confound even the most discerning minds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it is in confronting these dissonances that we embark upon the true journey of discovery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to appreciate the complexity and nuance of the natural world and the inherent limitations of our </w:t>
      </w:r>
      <w:r>
        <w:rPr>
          <w:rFonts w:ascii="Calibri" w:hAnsi="Calibri"/>
          <w:color w:val="000000"/>
          <w:sz w:val="24"/>
        </w:rPr>
        <w:lastRenderedPageBreak/>
        <w:t>understanding</w:t>
      </w:r>
      <w:r w:rsidR="006B46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the midst of these unresolved tensions that we glimpse the edges of human knowledge, and the boundless expanse of what remains to be uncovered</w:t>
      </w:r>
      <w:r w:rsidR="006B46F2">
        <w:rPr>
          <w:rFonts w:ascii="Calibri" w:hAnsi="Calibri"/>
          <w:color w:val="000000"/>
          <w:sz w:val="24"/>
        </w:rPr>
        <w:t>.</w:t>
      </w:r>
    </w:p>
    <w:p w:rsidR="005463D2" w:rsidRDefault="00CF6230">
      <w:r>
        <w:rPr>
          <w:rFonts w:ascii="Calibri" w:hAnsi="Calibri"/>
          <w:color w:val="000000"/>
          <w:sz w:val="28"/>
        </w:rPr>
        <w:t>Summary</w:t>
      </w:r>
    </w:p>
    <w:p w:rsidR="005463D2" w:rsidRDefault="00CF6230">
      <w:r>
        <w:rPr>
          <w:rFonts w:ascii="Calibri" w:hAnsi="Calibri"/>
          <w:color w:val="000000"/>
        </w:rPr>
        <w:t>The exploration of the interconnectedness between diverse disciplines leads to a deeper understanding of the complexity of the world</w:t>
      </w:r>
      <w:r w:rsidR="006B46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field of study--from mathematics to arts and history to medicine--plays a unique role in shaping our perception of reality</w:t>
      </w:r>
      <w:r w:rsidR="006B46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interplay between these disciplines creates a symphony of knowledge, with each voice contributing to the overall understanding of the universe and our place within it</w:t>
      </w:r>
      <w:r w:rsidR="006B46F2">
        <w:rPr>
          <w:rFonts w:ascii="Calibri" w:hAnsi="Calibri"/>
          <w:color w:val="000000"/>
        </w:rPr>
        <w:t>.</w:t>
      </w:r>
    </w:p>
    <w:p w:rsidR="005463D2" w:rsidRDefault="005463D2"/>
    <w:sectPr w:rsidR="0054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117105">
    <w:abstractNumId w:val="8"/>
  </w:num>
  <w:num w:numId="2" w16cid:durableId="625626624">
    <w:abstractNumId w:val="6"/>
  </w:num>
  <w:num w:numId="3" w16cid:durableId="1083724124">
    <w:abstractNumId w:val="5"/>
  </w:num>
  <w:num w:numId="4" w16cid:durableId="962611558">
    <w:abstractNumId w:val="4"/>
  </w:num>
  <w:num w:numId="5" w16cid:durableId="1137264030">
    <w:abstractNumId w:val="7"/>
  </w:num>
  <w:num w:numId="6" w16cid:durableId="64763167">
    <w:abstractNumId w:val="3"/>
  </w:num>
  <w:num w:numId="7" w16cid:durableId="1142969537">
    <w:abstractNumId w:val="2"/>
  </w:num>
  <w:num w:numId="8" w16cid:durableId="1182891423">
    <w:abstractNumId w:val="1"/>
  </w:num>
  <w:num w:numId="9" w16cid:durableId="206073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3D2"/>
    <w:rsid w:val="006B46F2"/>
    <w:rsid w:val="00AA1D8D"/>
    <w:rsid w:val="00B47730"/>
    <w:rsid w:val="00CB0664"/>
    <w:rsid w:val="00CF6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