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71B" w:rsidRDefault="00241AF0">
      <w:pPr>
        <w:jc w:val="center"/>
      </w:pPr>
      <w:r>
        <w:rPr>
          <w:sz w:val="44"/>
        </w:rPr>
        <w:t>The Evolving Tapestry of Government: A Reflection on the Interplay of Power, Policy, and Progress</w:t>
      </w:r>
    </w:p>
    <w:p w:rsidR="00A6471B" w:rsidRDefault="00241AF0">
      <w:pPr>
        <w:jc w:val="center"/>
      </w:pPr>
      <w:r>
        <w:rPr>
          <w:sz w:val="36"/>
        </w:rPr>
        <w:t>Dr</w:t>
      </w:r>
      <w:r w:rsidR="003831FC">
        <w:rPr>
          <w:sz w:val="36"/>
        </w:rPr>
        <w:t>.</w:t>
      </w:r>
      <w:r>
        <w:rPr>
          <w:sz w:val="36"/>
        </w:rPr>
        <w:t xml:space="preserve"> Charles Somerset</w:t>
      </w:r>
      <w:r>
        <w:br/>
      </w:r>
      <w:r>
        <w:rPr>
          <w:sz w:val="32"/>
        </w:rPr>
        <w:t>charles</w:t>
      </w:r>
      <w:r w:rsidR="003831FC">
        <w:rPr>
          <w:sz w:val="32"/>
        </w:rPr>
        <w:t>.</w:t>
      </w:r>
      <w:r>
        <w:rPr>
          <w:sz w:val="32"/>
        </w:rPr>
        <w:t>somerset@eduworld</w:t>
      </w:r>
      <w:r w:rsidR="003831FC">
        <w:rPr>
          <w:sz w:val="32"/>
        </w:rPr>
        <w:t>.</w:t>
      </w:r>
      <w:r>
        <w:rPr>
          <w:sz w:val="32"/>
        </w:rPr>
        <w:t>org</w:t>
      </w:r>
    </w:p>
    <w:p w:rsidR="00A6471B" w:rsidRDefault="00241AF0">
      <w:r>
        <w:rPr>
          <w:sz w:val="24"/>
        </w:rPr>
        <w:t>The world of government is a fascinating and intricate interplay of power, policy, and progress</w:t>
      </w:r>
      <w:r w:rsidR="003831FC">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3831FC">
        <w:rPr>
          <w:sz w:val="24"/>
        </w:rPr>
        <w:t>.</w:t>
      </w:r>
      <w:r>
        <w:rPr>
          <w:sz w:val="24"/>
        </w:rPr>
        <w:t xml:space="preserve"> Government serves as the framework through which collective decisions are made, laws are enacted, and resources are allocated, shaping the lives of citizens and the trajectory of nations</w:t>
      </w:r>
      <w:r w:rsidR="003831FC">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3831FC">
        <w:rPr>
          <w:sz w:val="24"/>
        </w:rPr>
        <w:t>.</w:t>
      </w:r>
    </w:p>
    <w:p w:rsidR="00A6471B" w:rsidRDefault="00241AF0">
      <w:r>
        <w:rPr>
          <w:sz w:val="24"/>
        </w:rPr>
        <w:t>Governments have taken myriad forms throughout history, each reflecting the unique cultural, social, and economic landscape of its time</w:t>
      </w:r>
      <w:r w:rsidR="003831FC">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3831FC">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3831FC">
        <w:rPr>
          <w:sz w:val="24"/>
        </w:rPr>
        <w:t>.</w:t>
      </w:r>
    </w:p>
    <w:p w:rsidR="00A6471B" w:rsidRDefault="00241AF0">
      <w:r>
        <w:rPr>
          <w:sz w:val="24"/>
        </w:rPr>
        <w:t>In the modern era, governments face a multitude of complex challenges</w:t>
      </w:r>
      <w:r w:rsidR="003831FC">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3831FC">
        <w:rPr>
          <w:sz w:val="24"/>
        </w:rPr>
        <w:t>.</w:t>
      </w:r>
      <w:r>
        <w:rPr>
          <w:sz w:val="24"/>
        </w:rPr>
        <w:t xml:space="preserve"> The rise of globalization and interconnectedness has further complicated the task of governance, necessitating international cooperation and collaboration to address global issues</w:t>
      </w:r>
      <w:r w:rsidR="003831FC">
        <w:rPr>
          <w:sz w:val="24"/>
        </w:rPr>
        <w:t>.</w:t>
      </w:r>
      <w:r>
        <w:rPr>
          <w:sz w:val="24"/>
        </w:rPr>
        <w:t xml:space="preserve"> In this interconnected world, effective governance requires a delicate balance between local autonomy and global coordination</w:t>
      </w:r>
      <w:r w:rsidR="003831FC">
        <w:rPr>
          <w:sz w:val="24"/>
        </w:rPr>
        <w:t>.</w:t>
      </w:r>
    </w:p>
    <w:p w:rsidR="00A6471B" w:rsidRDefault="00241AF0">
      <w:r>
        <w:rPr>
          <w:sz w:val="24"/>
        </w:rPr>
        <w:t>Body:</w:t>
      </w:r>
      <w:r>
        <w:rPr>
          <w:sz w:val="24"/>
        </w:rPr>
        <w:br/>
        <w:t>The study of government is an interdisciplinary endeavor that draws upon a wide range of fields, including history, economics, political science, and sociology</w:t>
      </w:r>
      <w:r w:rsidR="003831FC">
        <w:rPr>
          <w:sz w:val="24"/>
        </w:rPr>
        <w:t>.</w:t>
      </w:r>
      <w:r>
        <w:rPr>
          <w:sz w:val="24"/>
        </w:rPr>
        <w:t xml:space="preserve"> By examining the historical evolution of government, we gain insights into the factors that have shaped its development and the lessons that can be gleaned from past successes and failures</w:t>
      </w:r>
      <w:r w:rsidR="003831FC">
        <w:rPr>
          <w:sz w:val="24"/>
        </w:rPr>
        <w:t>.</w:t>
      </w:r>
      <w:r>
        <w:rPr>
          <w:sz w:val="24"/>
        </w:rPr>
        <w:t xml:space="preserve"> Economic analysis provides a framework for understanding the role of government in resource allocation, fiscal policy, and the distribution of wealth</w:t>
      </w:r>
      <w:r w:rsidR="003831FC">
        <w:rPr>
          <w:sz w:val="24"/>
        </w:rPr>
        <w:t>.</w:t>
      </w:r>
      <w:r>
        <w:rPr>
          <w:sz w:val="24"/>
        </w:rPr>
        <w:t xml:space="preserve"> Political science offers tools for </w:t>
      </w:r>
      <w:r>
        <w:rPr>
          <w:sz w:val="24"/>
        </w:rPr>
        <w:lastRenderedPageBreak/>
        <w:t>analyzing the dynamics of power, the behavior of political actors, and the formation of public policy</w:t>
      </w:r>
      <w:r w:rsidR="003831FC">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3831FC">
        <w:rPr>
          <w:sz w:val="24"/>
        </w:rPr>
        <w:t>.</w:t>
      </w:r>
    </w:p>
    <w:p w:rsidR="00A6471B" w:rsidRDefault="00241AF0">
      <w:r>
        <w:rPr>
          <w:sz w:val="24"/>
        </w:rPr>
        <w:t>Contemporary governance is characterized by a heightened emphasis on transparency, accountability, and citizen participation</w:t>
      </w:r>
      <w:r w:rsidR="003831FC">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3831FC">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3831FC">
        <w:rPr>
          <w:sz w:val="24"/>
        </w:rPr>
        <w:t>.</w:t>
      </w:r>
    </w:p>
    <w:p w:rsidR="00A6471B" w:rsidRDefault="00A6471B"/>
    <w:p w:rsidR="00A6471B" w:rsidRDefault="00241AF0">
      <w:r>
        <w:rPr>
          <w:sz w:val="28"/>
        </w:rPr>
        <w:t>Summary</w:t>
      </w:r>
    </w:p>
    <w:p w:rsidR="00A6471B" w:rsidRDefault="00241AF0">
      <w:r>
        <w:t>In conclusion, the study of government offers a comprehensive understanding of the complex interplay between power, policy, and progress</w:t>
      </w:r>
      <w:r w:rsidR="003831FC">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3831FC">
        <w:t>.</w:t>
      </w:r>
      <w:r>
        <w:t xml:space="preserve"> As the world continues to evolve, effective governance will require a combination of historical wisdom, innovative approaches, and a deep commitment to the principles of transparency, accountability, and citizen participation</w:t>
      </w:r>
      <w:r w:rsidR="003831FC">
        <w:t>.</w:t>
      </w:r>
      <w:r>
        <w:t xml:space="preserve"> Understanding the dynamics of government empowers us to engage in informed discourse, hold our leaders accountable, and contribute to the betterment of our communities and societies</w:t>
      </w:r>
      <w:r w:rsidR="003831FC">
        <w:t>.</w:t>
      </w:r>
    </w:p>
    <w:sectPr w:rsidR="00A647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500068">
    <w:abstractNumId w:val="8"/>
  </w:num>
  <w:num w:numId="2" w16cid:durableId="1172067965">
    <w:abstractNumId w:val="6"/>
  </w:num>
  <w:num w:numId="3" w16cid:durableId="572549554">
    <w:abstractNumId w:val="5"/>
  </w:num>
  <w:num w:numId="4" w16cid:durableId="1929577009">
    <w:abstractNumId w:val="4"/>
  </w:num>
  <w:num w:numId="5" w16cid:durableId="1952005658">
    <w:abstractNumId w:val="7"/>
  </w:num>
  <w:num w:numId="6" w16cid:durableId="373041149">
    <w:abstractNumId w:val="3"/>
  </w:num>
  <w:num w:numId="7" w16cid:durableId="794829687">
    <w:abstractNumId w:val="2"/>
  </w:num>
  <w:num w:numId="8" w16cid:durableId="665674946">
    <w:abstractNumId w:val="1"/>
  </w:num>
  <w:num w:numId="9" w16cid:durableId="60430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AF0"/>
    <w:rsid w:val="0029639D"/>
    <w:rsid w:val="00326F90"/>
    <w:rsid w:val="003831FC"/>
    <w:rsid w:val="00A647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