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2AB5" w:rsidRDefault="006A7C79">
      <w:pPr>
        <w:jc w:val="center"/>
      </w:pPr>
      <w:r>
        <w:rPr>
          <w:sz w:val="44"/>
        </w:rPr>
        <w:t>The Art of Governance: Navigating the Labyrinth of Public Administration</w:t>
      </w:r>
    </w:p>
    <w:p w:rsidR="000E2AB5" w:rsidRDefault="006A7C79">
      <w:pPr>
        <w:jc w:val="center"/>
      </w:pPr>
      <w:r>
        <w:rPr>
          <w:sz w:val="36"/>
        </w:rPr>
        <w:t>Ms</w:t>
      </w:r>
      <w:r w:rsidR="00CE7825">
        <w:rPr>
          <w:sz w:val="36"/>
        </w:rPr>
        <w:t>.</w:t>
      </w:r>
      <w:r>
        <w:rPr>
          <w:sz w:val="36"/>
        </w:rPr>
        <w:t xml:space="preserve"> Jane Carter</w:t>
      </w:r>
      <w:r>
        <w:br/>
      </w:r>
      <w:r>
        <w:rPr>
          <w:sz w:val="32"/>
        </w:rPr>
        <w:t>janecarter@educationalhub</w:t>
      </w:r>
      <w:r w:rsidR="00CE7825">
        <w:rPr>
          <w:sz w:val="32"/>
        </w:rPr>
        <w:t>.</w:t>
      </w:r>
      <w:r>
        <w:rPr>
          <w:sz w:val="32"/>
        </w:rPr>
        <w:t>ac</w:t>
      </w:r>
      <w:r w:rsidR="00CE7825">
        <w:rPr>
          <w:sz w:val="32"/>
        </w:rPr>
        <w:t>.</w:t>
      </w:r>
      <w:r>
        <w:rPr>
          <w:sz w:val="32"/>
        </w:rPr>
        <w:t>org</w:t>
      </w:r>
    </w:p>
    <w:p w:rsidR="000E2AB5" w:rsidRDefault="006A7C79">
      <w:r>
        <w:rPr>
          <w:sz w:val="24"/>
        </w:rPr>
        <w:t>Embarking on a journey through the intricate world of governance is akin to traversing a labyrinth, where countless paths diverge and converge, each leading to a unique tapestry of societal outcomes</w:t>
      </w:r>
      <w:r w:rsidR="00CE7825">
        <w:rPr>
          <w:sz w:val="24"/>
        </w:rPr>
        <w:t>.</w:t>
      </w:r>
      <w:r>
        <w:rPr>
          <w:sz w:val="24"/>
        </w:rPr>
        <w:t xml:space="preserve"> Governance, in essence, is the art of steering the ship of state, ensuring its smooth and efficient operation while safeguarding the interests of its citizens</w:t>
      </w:r>
      <w:r w:rsidR="00CE7825">
        <w:rPr>
          <w:sz w:val="24"/>
        </w:rPr>
        <w:t>.</w:t>
      </w:r>
      <w:r>
        <w:rPr>
          <w:sz w:val="24"/>
        </w:rPr>
        <w:t xml:space="preserve"> In this discourse, we shall delve into the complexities of governance, unveiling the profound impact it has on our collective existence</w:t>
      </w:r>
      <w:r w:rsidR="00CE7825">
        <w:rPr>
          <w:sz w:val="24"/>
        </w:rPr>
        <w:t>.</w:t>
      </w:r>
    </w:p>
    <w:p w:rsidR="000E2AB5" w:rsidRDefault="006A7C79">
      <w:r>
        <w:rPr>
          <w:sz w:val="24"/>
        </w:rPr>
        <w:t>Like a conductor orchestrating a symphony, governance harmonizes the diverse elements of society, ensuring their seamless collaboration towards shared objectives</w:t>
      </w:r>
      <w:r w:rsidR="00CE7825">
        <w:rPr>
          <w:sz w:val="24"/>
        </w:rPr>
        <w:t>.</w:t>
      </w:r>
      <w:r>
        <w:rPr>
          <w:sz w:val="24"/>
        </w:rPr>
        <w:t xml:space="preserve"> Whether it be the allocation of resources, the enforcement of laws, or the provision of essential services, governance acts as the invisible hand that shapes our communities</w:t>
      </w:r>
      <w:r w:rsidR="00CE7825">
        <w:rPr>
          <w:sz w:val="24"/>
        </w:rPr>
        <w:t>.</w:t>
      </w:r>
      <w:r>
        <w:rPr>
          <w:sz w:val="24"/>
        </w:rPr>
        <w:t xml:space="preserve"> From the bustling streets of metropolises to the serene landscapes of rural villages, the effects of governance are ubiquitous, affecting every aspect of our lives</w:t>
      </w:r>
      <w:r w:rsidR="00CE7825">
        <w:rPr>
          <w:sz w:val="24"/>
        </w:rPr>
        <w:t>.</w:t>
      </w:r>
    </w:p>
    <w:p w:rsidR="000E2AB5" w:rsidRDefault="006A7C79">
      <w:r>
        <w:rPr>
          <w:sz w:val="24"/>
        </w:rPr>
        <w:t>Governance, however, is not a monolithic entity; it manifests itself in myriad forms across different societies</w:t>
      </w:r>
      <w:r w:rsidR="00CE7825">
        <w:rPr>
          <w:sz w:val="24"/>
        </w:rPr>
        <w:t>.</w:t>
      </w:r>
      <w:r>
        <w:rPr>
          <w:sz w:val="24"/>
        </w:rPr>
        <w:t xml:space="preserve"> From the classical Athenian democracy, where citizens directly participated in decision-making, to the modern-day representative democracies, where elected officials serve as the voice of the people, governance has evolved alongside human civilization</w:t>
      </w:r>
      <w:r w:rsidR="00CE7825">
        <w:rPr>
          <w:sz w:val="24"/>
        </w:rPr>
        <w:t>.</w:t>
      </w:r>
      <w:r>
        <w:rPr>
          <w:sz w:val="24"/>
        </w:rPr>
        <w:t xml:space="preserve"> Each model bears its own strengths and challenges, reflecting the unique cultural, historical, and socio-economic contexts in which it operates</w:t>
      </w:r>
      <w:r w:rsidR="00CE7825">
        <w:rPr>
          <w:sz w:val="24"/>
        </w:rPr>
        <w:t>.</w:t>
      </w:r>
    </w:p>
    <w:p w:rsidR="000E2AB5" w:rsidRDefault="000E2AB5"/>
    <w:p w:rsidR="000E2AB5" w:rsidRDefault="006A7C79">
      <w:r>
        <w:rPr>
          <w:sz w:val="28"/>
        </w:rPr>
        <w:t>Summary</w:t>
      </w:r>
    </w:p>
    <w:p w:rsidR="000E2AB5" w:rsidRDefault="006A7C79">
      <w:r>
        <w:t>In conclusion, governance stands as the cornerstone of human civilization, providing the framework for peaceful coexistence and collective progress</w:t>
      </w:r>
      <w:r w:rsidR="00CE7825">
        <w:t>.</w:t>
      </w:r>
      <w:r>
        <w:t xml:space="preserve"> Its intricate mechanisms, like the gears of a finely tuned machine, orchestrate the complex interactions within society, ensuring order, stability, and the pursuit of common goals</w:t>
      </w:r>
      <w:r w:rsidR="00CE7825">
        <w:t>.</w:t>
      </w:r>
      <w:r>
        <w:t xml:space="preserve"> Through the examination of governance, we gain a deeper appreciation for the challenges and opportunities inherent in the art of public administration</w:t>
      </w:r>
      <w:r w:rsidR="00CE7825">
        <w:t>.</w:t>
      </w:r>
      <w:r>
        <w:t xml:space="preserve"> As citizens, it is our responsibility to actively participate in shaping our governance systems, holding our leaders accountable and working together to build a just, equitable, and sustainable society for generations to come</w:t>
      </w:r>
      <w:r w:rsidR="00CE7825">
        <w:t>.</w:t>
      </w:r>
    </w:p>
    <w:sectPr w:rsidR="000E2A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4123840">
    <w:abstractNumId w:val="8"/>
  </w:num>
  <w:num w:numId="2" w16cid:durableId="750127999">
    <w:abstractNumId w:val="6"/>
  </w:num>
  <w:num w:numId="3" w16cid:durableId="1848399418">
    <w:abstractNumId w:val="5"/>
  </w:num>
  <w:num w:numId="4" w16cid:durableId="1738243061">
    <w:abstractNumId w:val="4"/>
  </w:num>
  <w:num w:numId="5" w16cid:durableId="234508957">
    <w:abstractNumId w:val="7"/>
  </w:num>
  <w:num w:numId="6" w16cid:durableId="1046100405">
    <w:abstractNumId w:val="3"/>
  </w:num>
  <w:num w:numId="7" w16cid:durableId="1282109904">
    <w:abstractNumId w:val="2"/>
  </w:num>
  <w:num w:numId="8" w16cid:durableId="1988322219">
    <w:abstractNumId w:val="1"/>
  </w:num>
  <w:num w:numId="9" w16cid:durableId="1023559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2AB5"/>
    <w:rsid w:val="0015074B"/>
    <w:rsid w:val="0029639D"/>
    <w:rsid w:val="00326F90"/>
    <w:rsid w:val="006A7C79"/>
    <w:rsid w:val="00AA1D8D"/>
    <w:rsid w:val="00B47730"/>
    <w:rsid w:val="00CB0664"/>
    <w:rsid w:val="00CE782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2024-02-11T19:00:00Z</dcterms:modified>
  <cp:category/>
</cp:coreProperties>
</file>