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23C" w:rsidRDefault="00565487">
      <w:pPr>
        <w:jc w:val="center"/>
      </w:pPr>
      <w:r>
        <w:rPr>
          <w:sz w:val="44"/>
        </w:rPr>
        <w:t>Interlacing the Essence of Mathematics and Art: A Harmonic Tapestry</w:t>
      </w:r>
    </w:p>
    <w:p w:rsidR="005B523C" w:rsidRDefault="00565487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2535D9">
        <w:rPr>
          <w:sz w:val="32"/>
        </w:rPr>
        <w:t>.</w:t>
      </w:r>
      <w:r>
        <w:rPr>
          <w:sz w:val="32"/>
        </w:rPr>
        <w:t>sch</w:t>
      </w:r>
      <w:r w:rsidR="002535D9">
        <w:rPr>
          <w:sz w:val="32"/>
        </w:rPr>
        <w:t>.</w:t>
      </w:r>
      <w:r>
        <w:rPr>
          <w:sz w:val="32"/>
        </w:rPr>
        <w:t>uk</w:t>
      </w:r>
    </w:p>
    <w:p w:rsidR="005B523C" w:rsidRDefault="00565487">
      <w:r>
        <w:rPr>
          <w:sz w:val="24"/>
        </w:rPr>
        <w:t>Mathematics and art, seemingly dissimilar domains, converge in a symphony of harmony and interconnectedness</w:t>
      </w:r>
      <w:r w:rsidR="002535D9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2535D9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2535D9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2535D9">
        <w:rPr>
          <w:sz w:val="24"/>
        </w:rPr>
        <w:t>.</w:t>
      </w:r>
    </w:p>
    <w:p w:rsidR="005B523C" w:rsidRDefault="00565487">
      <w:r>
        <w:rPr>
          <w:sz w:val="24"/>
        </w:rPr>
        <w:t>At the heart of these seemingly disparate disciplines lies a shared pursuit of patterns, structures, and relationships</w:t>
      </w:r>
      <w:r w:rsidR="002535D9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2535D9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2535D9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2535D9">
        <w:rPr>
          <w:sz w:val="24"/>
        </w:rPr>
        <w:t>.</w:t>
      </w:r>
    </w:p>
    <w:p w:rsidR="005B523C" w:rsidRDefault="00565487">
      <w:r>
        <w:rPr>
          <w:sz w:val="24"/>
        </w:rPr>
        <w:t>Moreover, both mathematics and art transcend the boundaries of language, appealing to a universal human experience</w:t>
      </w:r>
      <w:r w:rsidR="002535D9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2535D9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2535D9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2535D9">
        <w:rPr>
          <w:sz w:val="24"/>
        </w:rPr>
        <w:t>.</w:t>
      </w:r>
    </w:p>
    <w:p w:rsidR="005B523C" w:rsidRDefault="005B523C"/>
    <w:p w:rsidR="005B523C" w:rsidRDefault="00565487">
      <w:r>
        <w:rPr>
          <w:sz w:val="28"/>
        </w:rPr>
        <w:t>Summary</w:t>
      </w:r>
    </w:p>
    <w:p w:rsidR="005B523C" w:rsidRDefault="00565487">
      <w:r>
        <w:lastRenderedPageBreak/>
        <w:t>Mathematics and art, though seemingly disparate disciplines, share a profound interconnectedness</w:t>
      </w:r>
      <w:r w:rsidR="002535D9">
        <w:t>.</w:t>
      </w:r>
      <w:r>
        <w:t xml:space="preserve"> Both seek to explore patterns, structures, and relationships, employing unique tools to unveil the enigmatic beauty of the world around us</w:t>
      </w:r>
      <w:r w:rsidR="002535D9">
        <w:t>.</w:t>
      </w:r>
      <w:r>
        <w:t xml:space="preserve"> They transcend the limitations of language, appealing to a universal human experience that transcends cultural and linguistic boundaries</w:t>
      </w:r>
      <w:r w:rsidR="002535D9">
        <w:t>.</w:t>
      </w:r>
      <w:r>
        <w:t xml:space="preserve"> This essay has illuminated the rich tapestry woven by mathematics and art, highlighting their harmonious convergence as powerful tools for exploration, expression, and understanding</w:t>
      </w:r>
      <w:r w:rsidR="002535D9">
        <w:t>.</w:t>
      </w:r>
    </w:p>
    <w:sectPr w:rsidR="005B5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255088">
    <w:abstractNumId w:val="8"/>
  </w:num>
  <w:num w:numId="2" w16cid:durableId="313416736">
    <w:abstractNumId w:val="6"/>
  </w:num>
  <w:num w:numId="3" w16cid:durableId="884609030">
    <w:abstractNumId w:val="5"/>
  </w:num>
  <w:num w:numId="4" w16cid:durableId="1810198738">
    <w:abstractNumId w:val="4"/>
  </w:num>
  <w:num w:numId="5" w16cid:durableId="1545212338">
    <w:abstractNumId w:val="7"/>
  </w:num>
  <w:num w:numId="6" w16cid:durableId="1458722359">
    <w:abstractNumId w:val="3"/>
  </w:num>
  <w:num w:numId="7" w16cid:durableId="370958411">
    <w:abstractNumId w:val="2"/>
  </w:num>
  <w:num w:numId="8" w16cid:durableId="1249146">
    <w:abstractNumId w:val="1"/>
  </w:num>
  <w:num w:numId="9" w16cid:durableId="31564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5D9"/>
    <w:rsid w:val="0029639D"/>
    <w:rsid w:val="00326F90"/>
    <w:rsid w:val="00565487"/>
    <w:rsid w:val="005B52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