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8B6" w:rsidRDefault="001D7CAB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3068B6" w:rsidRDefault="001D7CAB">
      <w:pPr>
        <w:jc w:val="center"/>
      </w:pPr>
      <w:r>
        <w:rPr>
          <w:sz w:val="36"/>
        </w:rPr>
        <w:t>Dr</w:t>
      </w:r>
      <w:r w:rsidR="00E228FF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E228FF">
        <w:rPr>
          <w:sz w:val="32"/>
        </w:rPr>
        <w:t>.</w:t>
      </w:r>
      <w:r>
        <w:rPr>
          <w:sz w:val="32"/>
        </w:rPr>
        <w:t>edu</w:t>
      </w:r>
    </w:p>
    <w:p w:rsidR="003068B6" w:rsidRDefault="001D7CAB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E228FF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E228FF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E228FF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E228FF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E228FF">
        <w:rPr>
          <w:sz w:val="24"/>
        </w:rPr>
        <w:t>.</w:t>
      </w:r>
    </w:p>
    <w:p w:rsidR="003068B6" w:rsidRDefault="001D7CAB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E228FF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E228FF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E228FF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E228FF">
        <w:rPr>
          <w:sz w:val="24"/>
        </w:rPr>
        <w:t>.</w:t>
      </w:r>
    </w:p>
    <w:p w:rsidR="003068B6" w:rsidRDefault="001D7CAB">
      <w:r>
        <w:rPr>
          <w:sz w:val="24"/>
        </w:rPr>
        <w:t>Multicultural literature acts as a mirror reflecting the complexities and commonalities shared by all members of our global community</w:t>
      </w:r>
      <w:r w:rsidR="00E228FF">
        <w:rPr>
          <w:sz w:val="24"/>
        </w:rPr>
        <w:t>.</w:t>
      </w:r>
      <w:r>
        <w:rPr>
          <w:sz w:val="24"/>
        </w:rPr>
        <w:t xml:space="preserve"> By fostering a deeper awareness of different cultures, we cultivate global citizens who actively </w:t>
      </w:r>
      <w:r>
        <w:rPr>
          <w:sz w:val="24"/>
        </w:rPr>
        <w:lastRenderedPageBreak/>
        <w:t>seek understanding among diverse groups of people</w:t>
      </w:r>
      <w:r w:rsidR="00E228FF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E228FF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E228FF">
        <w:rPr>
          <w:sz w:val="24"/>
        </w:rPr>
        <w:t>.</w:t>
      </w:r>
    </w:p>
    <w:p w:rsidR="003068B6" w:rsidRDefault="003068B6"/>
    <w:p w:rsidR="003068B6" w:rsidRDefault="001D7CAB">
      <w:r>
        <w:rPr>
          <w:sz w:val="28"/>
        </w:rPr>
        <w:t>Summary</w:t>
      </w:r>
    </w:p>
    <w:p w:rsidR="003068B6" w:rsidRDefault="001D7CAB">
      <w:r>
        <w:t>Through captivating explorations of multicultural literature, we gain invaluable insights into the intricate threads that weave together the fabric of human experience</w:t>
      </w:r>
      <w:r w:rsidR="00E228FF">
        <w:t>.</w:t>
      </w:r>
      <w:r>
        <w:t xml:space="preserve"> This genre unveils a panorama of diverse perspectives, fostering empathy, challenging societal norms, and cultivating a universal understanding of the human spirit</w:t>
      </w:r>
      <w:r w:rsidR="00E228FF">
        <w:t>.</w:t>
      </w:r>
      <w:r>
        <w:t xml:space="preserve"> As we traverse these literary landscapes, we unearth the beauty of our collective existence and work towards building a more inclusive and tolerant world</w:t>
      </w:r>
      <w:r w:rsidR="00E228FF">
        <w:t>.</w:t>
      </w:r>
    </w:p>
    <w:sectPr w:rsidR="00306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224380">
    <w:abstractNumId w:val="8"/>
  </w:num>
  <w:num w:numId="2" w16cid:durableId="88015228">
    <w:abstractNumId w:val="6"/>
  </w:num>
  <w:num w:numId="3" w16cid:durableId="826360400">
    <w:abstractNumId w:val="5"/>
  </w:num>
  <w:num w:numId="4" w16cid:durableId="1409619250">
    <w:abstractNumId w:val="4"/>
  </w:num>
  <w:num w:numId="5" w16cid:durableId="1670208401">
    <w:abstractNumId w:val="7"/>
  </w:num>
  <w:num w:numId="6" w16cid:durableId="1173912790">
    <w:abstractNumId w:val="3"/>
  </w:num>
  <w:num w:numId="7" w16cid:durableId="988022939">
    <w:abstractNumId w:val="2"/>
  </w:num>
  <w:num w:numId="8" w16cid:durableId="1835140531">
    <w:abstractNumId w:val="1"/>
  </w:num>
  <w:num w:numId="9" w16cid:durableId="20159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CAB"/>
    <w:rsid w:val="0029639D"/>
    <w:rsid w:val="003068B6"/>
    <w:rsid w:val="00326F90"/>
    <w:rsid w:val="00AA1D8D"/>
    <w:rsid w:val="00B47730"/>
    <w:rsid w:val="00CB0664"/>
    <w:rsid w:val="00E22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