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138" w:rsidRDefault="008F066E">
      <w:pPr>
        <w:jc w:val="center"/>
      </w:pPr>
      <w:r>
        <w:rPr>
          <w:sz w:val="44"/>
        </w:rPr>
        <w:t>Unraveling the Art of Persuasion in Government and Politics</w:t>
      </w:r>
    </w:p>
    <w:p w:rsidR="00881138" w:rsidRDefault="008F066E">
      <w:pPr>
        <w:jc w:val="center"/>
      </w:pPr>
      <w:r>
        <w:rPr>
          <w:sz w:val="36"/>
        </w:rPr>
        <w:t>Charlotte Robertson</w:t>
      </w:r>
      <w:r>
        <w:br/>
      </w:r>
      <w:r>
        <w:rPr>
          <w:sz w:val="32"/>
        </w:rPr>
        <w:t>crobertson@schoolmail</w:t>
      </w:r>
      <w:r w:rsidR="007C770C">
        <w:rPr>
          <w:sz w:val="32"/>
        </w:rPr>
        <w:t>.</w:t>
      </w:r>
      <w:r>
        <w:rPr>
          <w:sz w:val="32"/>
        </w:rPr>
        <w:t>com</w:t>
      </w:r>
    </w:p>
    <w:p w:rsidR="00881138" w:rsidRDefault="008F066E">
      <w:r>
        <w:rPr>
          <w:sz w:val="24"/>
        </w:rPr>
        <w:t>The art of persuasion lies at the core of successful government and politics</w:t>
      </w:r>
      <w:r w:rsidR="007C770C">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7C770C">
        <w:rPr>
          <w:sz w:val="24"/>
        </w:rPr>
        <w:t>.</w:t>
      </w:r>
      <w:r>
        <w:rPr>
          <w:sz w:val="24"/>
        </w:rPr>
        <w:t xml:space="preserve"> As budding citizens, it is essential for us to understand the nuances of persuasion, its strategies and techniques, and the profound impact it has on the functioning of our political systems</w:t>
      </w:r>
      <w:r w:rsidR="007C770C">
        <w:rPr>
          <w:sz w:val="24"/>
        </w:rPr>
        <w:t>.</w:t>
      </w:r>
      <w:r>
        <w:rPr>
          <w:sz w:val="24"/>
        </w:rPr>
        <w:t xml:space="preserve"> This exploration into the art of persuasion will unveil the captivating dynamic between leaders, audiences, and the transformation of societies</w:t>
      </w:r>
      <w:r w:rsidR="007C770C">
        <w:rPr>
          <w:sz w:val="24"/>
        </w:rPr>
        <w:t>.</w:t>
      </w:r>
    </w:p>
    <w:p w:rsidR="00881138" w:rsidRDefault="008F066E">
      <w:r>
        <w:rPr>
          <w:sz w:val="24"/>
        </w:rPr>
        <w:t>Navigating the complex landscape of persuasion requires an understanding of its multifaceted nature</w:t>
      </w:r>
      <w:r w:rsidR="007C770C">
        <w:rPr>
          <w:sz w:val="24"/>
        </w:rPr>
        <w:t>.</w:t>
      </w:r>
      <w:r>
        <w:rPr>
          <w:sz w:val="24"/>
        </w:rPr>
        <w:t xml:space="preserve"> Persuasion encompasses a spectrum of strategies, from logical reasoning and empathetic appeals to emotional tactics and strategic communication</w:t>
      </w:r>
      <w:r w:rsidR="007C770C">
        <w:rPr>
          <w:sz w:val="24"/>
        </w:rPr>
        <w:t>.</w:t>
      </w:r>
      <w:r>
        <w:rPr>
          <w:sz w:val="24"/>
        </w:rPr>
        <w:t xml:space="preserve"> In a political context, leaders harness the power of rhetoric, employing skillful oratory and compelling narratives to capture hearts and minds</w:t>
      </w:r>
      <w:r w:rsidR="007C770C">
        <w:rPr>
          <w:sz w:val="24"/>
        </w:rPr>
        <w:t>.</w:t>
      </w:r>
      <w:r>
        <w:rPr>
          <w:sz w:val="24"/>
        </w:rPr>
        <w:t xml:space="preserve"> They engage in debates, public speeches, and media appearances, using language as a potent weapon to define issues, sway opinions, and ultimately, mobilize action</w:t>
      </w:r>
      <w:r w:rsidR="007C770C">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7C770C">
        <w:rPr>
          <w:sz w:val="24"/>
        </w:rPr>
        <w:t>.</w:t>
      </w:r>
    </w:p>
    <w:p w:rsidR="00881138" w:rsidRDefault="008F066E">
      <w:r>
        <w:rPr>
          <w:sz w:val="24"/>
        </w:rPr>
        <w:t>The art of persuasion in government and politics carries immense significance</w:t>
      </w:r>
      <w:r w:rsidR="007C770C">
        <w:rPr>
          <w:sz w:val="24"/>
        </w:rPr>
        <w:t>.</w:t>
      </w:r>
      <w:r>
        <w:rPr>
          <w:sz w:val="24"/>
        </w:rPr>
        <w:t xml:space="preserve"> It serves as a catalyst for societal change, shaping public perception, galvanizing movements, and influencing the course of history</w:t>
      </w:r>
      <w:r w:rsidR="007C770C">
        <w:rPr>
          <w:sz w:val="24"/>
        </w:rPr>
        <w:t>.</w:t>
      </w:r>
      <w:r>
        <w:rPr>
          <w:sz w:val="24"/>
        </w:rPr>
        <w:t xml:space="preserve"> In the hands of skilled leaders, persuasion can inspire hope, ignite passion, and bridge seemingly insurmountable divides</w:t>
      </w:r>
      <w:r w:rsidR="007C770C">
        <w:rPr>
          <w:sz w:val="24"/>
        </w:rPr>
        <w:t>.</w:t>
      </w:r>
      <w:r>
        <w:rPr>
          <w:sz w:val="24"/>
        </w:rPr>
        <w:t xml:space="preserve"> However, it is crucial to recognize the potential for abuse</w:t>
      </w:r>
      <w:r w:rsidR="007C770C">
        <w:rPr>
          <w:sz w:val="24"/>
        </w:rPr>
        <w:t>.</w:t>
      </w:r>
      <w:r>
        <w:rPr>
          <w:sz w:val="24"/>
        </w:rPr>
        <w:t xml:space="preserve"> When persuasion becomes manipulation, it can mislead, deceive, and exploit vulnerable populations for personal or political gain</w:t>
      </w:r>
      <w:r w:rsidR="007C770C">
        <w:rPr>
          <w:sz w:val="24"/>
        </w:rPr>
        <w:t>.</w:t>
      </w:r>
      <w:r>
        <w:rPr>
          <w:sz w:val="24"/>
        </w:rPr>
        <w:t xml:space="preserve"> Therefore, it is </w:t>
      </w:r>
      <w:r>
        <w:rPr>
          <w:sz w:val="24"/>
        </w:rPr>
        <w:lastRenderedPageBreak/>
        <w:t>imperative for us to develop a critical understanding of persuasion techniques, discerning genuine attempts to serve the public good from those driven by self-interest or malicious intent</w:t>
      </w:r>
      <w:r w:rsidR="007C770C">
        <w:rPr>
          <w:sz w:val="24"/>
        </w:rPr>
        <w:t>.</w:t>
      </w:r>
    </w:p>
    <w:p w:rsidR="00881138" w:rsidRDefault="00881138"/>
    <w:p w:rsidR="00881138" w:rsidRDefault="008F066E">
      <w:r>
        <w:rPr>
          <w:sz w:val="28"/>
        </w:rPr>
        <w:t>Summary</w:t>
      </w:r>
    </w:p>
    <w:p w:rsidR="00881138" w:rsidRDefault="008F066E">
      <w:r>
        <w:t>This essay explores the art of persuasion in the context of government and politics, highlighting its importance in shaping public opinion, influencing policy decisions, and mobilizing societal change</w:t>
      </w:r>
      <w:r w:rsidR="007C770C">
        <w:t>.</w:t>
      </w:r>
      <w:r>
        <w:t xml:space="preserve"> Through a deep dive into persuasive strategies, ranging from logical reasoning to emotional appeals, the essay illustrates how leaders leverage rhetoric, symbolic gestures, and policy choices to capture hearts and minds</w:t>
      </w:r>
      <w:r w:rsidR="007C770C">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7C770C">
        <w:t>.</w:t>
      </w:r>
    </w:p>
    <w:sectPr w:rsidR="008811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638528">
    <w:abstractNumId w:val="8"/>
  </w:num>
  <w:num w:numId="2" w16cid:durableId="721368907">
    <w:abstractNumId w:val="6"/>
  </w:num>
  <w:num w:numId="3" w16cid:durableId="2140219528">
    <w:abstractNumId w:val="5"/>
  </w:num>
  <w:num w:numId="4" w16cid:durableId="776757881">
    <w:abstractNumId w:val="4"/>
  </w:num>
  <w:num w:numId="5" w16cid:durableId="1297644881">
    <w:abstractNumId w:val="7"/>
  </w:num>
  <w:num w:numId="6" w16cid:durableId="1491290590">
    <w:abstractNumId w:val="3"/>
  </w:num>
  <w:num w:numId="7" w16cid:durableId="19015425">
    <w:abstractNumId w:val="2"/>
  </w:num>
  <w:num w:numId="8" w16cid:durableId="887230060">
    <w:abstractNumId w:val="1"/>
  </w:num>
  <w:num w:numId="9" w16cid:durableId="206794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70C"/>
    <w:rsid w:val="00881138"/>
    <w:rsid w:val="008F06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