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C27" w:rsidRDefault="003879FE">
      <w:pPr>
        <w:jc w:val="center"/>
      </w:pPr>
      <w:r>
        <w:rPr>
          <w:rFonts w:ascii="Times New Roman" w:hAnsi="Times New Roman"/>
          <w:color w:val="000000"/>
          <w:sz w:val="44"/>
        </w:rPr>
        <w:t>Unveiling the Enigmatic Realm of Chemistry: A Journey into the Core of Matter and Reactions</w:t>
      </w:r>
    </w:p>
    <w:p w:rsidR="00CB1C27" w:rsidRDefault="003879FE">
      <w:pPr>
        <w:pStyle w:val="NoSpacing"/>
        <w:jc w:val="center"/>
      </w:pPr>
      <w:r>
        <w:rPr>
          <w:rFonts w:ascii="Times New Roman" w:hAnsi="Times New Roman"/>
          <w:color w:val="000000"/>
          <w:sz w:val="36"/>
        </w:rPr>
        <w:t>Rachel Hughes</w:t>
      </w:r>
    </w:p>
    <w:p w:rsidR="00CB1C27" w:rsidRDefault="003879FE">
      <w:pPr>
        <w:jc w:val="center"/>
      </w:pPr>
      <w:r>
        <w:rPr>
          <w:rFonts w:ascii="Times New Roman" w:hAnsi="Times New Roman"/>
          <w:color w:val="000000"/>
          <w:sz w:val="32"/>
        </w:rPr>
        <w:t>Rachel</w:t>
      </w:r>
      <w:r w:rsidR="00FE5728">
        <w:rPr>
          <w:rFonts w:ascii="Times New Roman" w:hAnsi="Times New Roman"/>
          <w:color w:val="000000"/>
          <w:sz w:val="32"/>
        </w:rPr>
        <w:t>.</w:t>
      </w:r>
      <w:r>
        <w:rPr>
          <w:rFonts w:ascii="Times New Roman" w:hAnsi="Times New Roman"/>
          <w:color w:val="000000"/>
          <w:sz w:val="32"/>
        </w:rPr>
        <w:t>hughes@gmail</w:t>
      </w:r>
      <w:r w:rsidR="00FE5728">
        <w:rPr>
          <w:rFonts w:ascii="Times New Roman" w:hAnsi="Times New Roman"/>
          <w:color w:val="000000"/>
          <w:sz w:val="32"/>
        </w:rPr>
        <w:t>.</w:t>
      </w:r>
      <w:r>
        <w:rPr>
          <w:rFonts w:ascii="Times New Roman" w:hAnsi="Times New Roman"/>
          <w:color w:val="000000"/>
          <w:sz w:val="32"/>
        </w:rPr>
        <w:t>com</w:t>
      </w:r>
    </w:p>
    <w:p w:rsidR="00CB1C27" w:rsidRDefault="00CB1C27"/>
    <w:p w:rsidR="00CB1C27" w:rsidRDefault="003879FE">
      <w:r>
        <w:rPr>
          <w:rFonts w:ascii="Times New Roman" w:hAnsi="Times New Roman"/>
          <w:color w:val="000000"/>
          <w:sz w:val="24"/>
        </w:rPr>
        <w:t>In the heart of every substance and the interactions that shape our world lies the enigmatic realm of chemistry, a captivating tapestry of particles, bonds, and reactions that orchestrate the very essence of matter</w:t>
      </w:r>
      <w:r w:rsidR="00FE5728">
        <w:rPr>
          <w:rFonts w:ascii="Times New Roman" w:hAnsi="Times New Roman"/>
          <w:color w:val="000000"/>
          <w:sz w:val="24"/>
        </w:rPr>
        <w:t>.</w:t>
      </w:r>
      <w:r>
        <w:rPr>
          <w:rFonts w:ascii="Times New Roman" w:hAnsi="Times New Roman"/>
          <w:color w:val="000000"/>
          <w:sz w:val="24"/>
        </w:rPr>
        <w:t xml:space="preserve"> From the proverbial fire that enthralled ancient alchemists to the intricate structures of DNA that define life itself, chemistry weaves a symphony of transformation, revealing the fundamental building blocks of existence</w:t>
      </w:r>
      <w:r w:rsidR="00FE572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this intricate dance of atoms and electrons, we delve into the mesmerizing world of chemical reactions, where substances undergo transformations, forging new bonds and architectures</w:t>
      </w:r>
      <w:r w:rsidR="00FE5728">
        <w:rPr>
          <w:rFonts w:ascii="Times New Roman" w:hAnsi="Times New Roman"/>
          <w:color w:val="000000"/>
          <w:sz w:val="24"/>
        </w:rPr>
        <w:t>.</w:t>
      </w:r>
      <w:r>
        <w:rPr>
          <w:rFonts w:ascii="Times New Roman" w:hAnsi="Times New Roman"/>
          <w:color w:val="000000"/>
          <w:sz w:val="24"/>
        </w:rPr>
        <w:t xml:space="preserve"> Unraveling the delicate balance between reactants and products, we gain invaluable insights into the forces that drive chemical change, from the explosive release of energy in combustion reactions to the subtle rearrangements of atoms in synthesis</w:t>
      </w:r>
      <w:r w:rsidR="00FE572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navigate the periodic table, unlocking the secrets held within each element's atomic number, we discover the periodic trends that govern their behaviors, unraveling the periodic tapestry of properties, reactivity, and bonding preferences</w:t>
      </w:r>
      <w:r w:rsidR="00FE5728">
        <w:rPr>
          <w:rFonts w:ascii="Times New Roman" w:hAnsi="Times New Roman"/>
          <w:color w:val="000000"/>
          <w:sz w:val="24"/>
        </w:rPr>
        <w:t>.</w:t>
      </w:r>
      <w:r>
        <w:rPr>
          <w:rFonts w:ascii="Times New Roman" w:hAnsi="Times New Roman"/>
          <w:color w:val="000000"/>
          <w:sz w:val="24"/>
        </w:rPr>
        <w:t xml:space="preserve"> Whether it's the fiery dance of alkali metals in water or the noble stability of inert gases, each element adds a unique chapter to the grand narrative of chemistry</w:t>
      </w:r>
      <w:r w:rsidR="00FE5728">
        <w:rPr>
          <w:rFonts w:ascii="Times New Roman" w:hAnsi="Times New Roman"/>
          <w:color w:val="000000"/>
          <w:sz w:val="24"/>
        </w:rPr>
        <w:t>.</w:t>
      </w:r>
    </w:p>
    <w:p w:rsidR="00CB1C27" w:rsidRDefault="003879FE">
      <w:r>
        <w:rPr>
          <w:rFonts w:ascii="Times New Roman" w:hAnsi="Times New Roman"/>
          <w:color w:val="000000"/>
          <w:sz w:val="28"/>
        </w:rPr>
        <w:t>Summary</w:t>
      </w:r>
    </w:p>
    <w:p w:rsidR="00CB1C27" w:rsidRDefault="003879FE">
      <w:r>
        <w:rPr>
          <w:rFonts w:ascii="Times New Roman" w:hAnsi="Times New Roman"/>
          <w:color w:val="000000"/>
        </w:rPr>
        <w:t>Chemistry, at its core, is the science of matter, reactions, and transformation, revealing the intricate workings of the world around us</w:t>
      </w:r>
      <w:r w:rsidR="00FE5728">
        <w:rPr>
          <w:rFonts w:ascii="Times New Roman" w:hAnsi="Times New Roman"/>
          <w:color w:val="000000"/>
        </w:rPr>
        <w:t>.</w:t>
      </w:r>
      <w:r>
        <w:rPr>
          <w:rFonts w:ascii="Times New Roman" w:hAnsi="Times New Roman"/>
          <w:color w:val="000000"/>
        </w:rPr>
        <w:t xml:space="preserve"> Through the study of chemical bonding, reactions, and periodic trends, we not only gain a deeper understanding of the natural world but also harness the power of chemistry to solve problems, create new materials, and improve lives, making it an essential field of knowledge for shaping a better and sustainable future</w:t>
      </w:r>
      <w:r w:rsidR="00FE5728">
        <w:rPr>
          <w:rFonts w:ascii="Times New Roman" w:hAnsi="Times New Roman"/>
          <w:color w:val="000000"/>
        </w:rPr>
        <w:t>.</w:t>
      </w:r>
    </w:p>
    <w:p w:rsidR="00CB1C27" w:rsidRDefault="00CB1C27"/>
    <w:sectPr w:rsidR="00CB1C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2249038">
    <w:abstractNumId w:val="8"/>
  </w:num>
  <w:num w:numId="2" w16cid:durableId="1155754544">
    <w:abstractNumId w:val="6"/>
  </w:num>
  <w:num w:numId="3" w16cid:durableId="1591893955">
    <w:abstractNumId w:val="5"/>
  </w:num>
  <w:num w:numId="4" w16cid:durableId="813567581">
    <w:abstractNumId w:val="4"/>
  </w:num>
  <w:num w:numId="5" w16cid:durableId="420368977">
    <w:abstractNumId w:val="7"/>
  </w:num>
  <w:num w:numId="6" w16cid:durableId="14892132">
    <w:abstractNumId w:val="3"/>
  </w:num>
  <w:num w:numId="7" w16cid:durableId="1964995231">
    <w:abstractNumId w:val="2"/>
  </w:num>
  <w:num w:numId="8" w16cid:durableId="421293191">
    <w:abstractNumId w:val="1"/>
  </w:num>
  <w:num w:numId="9" w16cid:durableId="13849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79FE"/>
    <w:rsid w:val="00AA1D8D"/>
    <w:rsid w:val="00B47730"/>
    <w:rsid w:val="00CB0664"/>
    <w:rsid w:val="00CB1C27"/>
    <w:rsid w:val="00FC693F"/>
    <w:rsid w:val="00FE5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