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4AE" w:rsidRDefault="00A067AE">
      <w:pPr>
        <w:jc w:val="center"/>
      </w:pPr>
      <w:r>
        <w:rPr>
          <w:rFonts w:ascii="Times New Roman" w:hAnsi="Times New Roman"/>
          <w:color w:val="000000"/>
          <w:sz w:val="44"/>
        </w:rPr>
        <w:t>History: Unveiling the Tapestry of Human Endeavors</w:t>
      </w:r>
    </w:p>
    <w:p w:rsidR="00AF44AE" w:rsidRDefault="00A067A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4A63A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Olivia Alexander</w:t>
      </w:r>
    </w:p>
    <w:p w:rsidR="00AF44AE" w:rsidRDefault="00A067AE">
      <w:pPr>
        <w:jc w:val="center"/>
      </w:pPr>
      <w:r>
        <w:rPr>
          <w:rFonts w:ascii="Times New Roman" w:hAnsi="Times New Roman"/>
          <w:color w:val="000000"/>
          <w:sz w:val="32"/>
        </w:rPr>
        <w:t>olivia</w:t>
      </w:r>
      <w:r w:rsidR="004A63A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alexander@schooledu</w:t>
      </w:r>
      <w:r w:rsidR="004A63A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F44AE" w:rsidRDefault="00AF44AE"/>
    <w:p w:rsidR="00AF44AE" w:rsidRDefault="00A067AE">
      <w:r>
        <w:rPr>
          <w:rFonts w:ascii="Times New Roman" w:hAnsi="Times New Roman"/>
          <w:color w:val="000000"/>
          <w:sz w:val="24"/>
        </w:rPr>
        <w:t>History, like an intricate tapestry woven with threads of time, stands as a testament to the relentless march of human civilizations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expanse of history, we encounter pivotal moments that have reshaped the course of human events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rise and fall of great civilizations to the transformative power of scientific discoveries, each era holds lessons that resonate with us today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 not merely a chronicle of events; it is an exploration of the human condition, an ongoing dialogue between the past and the present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encompasses a vast array of themes and subfields, each offering unique insights into the human experience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history chronicles the rise and fall of governments, the power struggles of leaders, and the impact of political decisions on the lives of ordinary people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Economic history examines the evolution of economic systems, trade routes, and the distribution of wealth, shedding light on the forces that drive economic growth and inequality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Social history explores the lives of ordinary people, their customs, beliefs, and everyday struggles, providing a glimpse into the fabric of societies past and </w:t>
      </w:r>
      <w:r>
        <w:rPr>
          <w:rFonts w:ascii="Times New Roman" w:hAnsi="Times New Roman"/>
          <w:color w:val="000000"/>
          <w:sz w:val="24"/>
        </w:rPr>
        <w:lastRenderedPageBreak/>
        <w:t>present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Cultural history delves into the arts, literature, music, and traditions that define a people's identity and heritage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Intellectual history traces the development of ideas, philosophies, and scientific advancements that have transformed our understanding of the world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 not only about memorizing dates and facts; it is about developing critical thinking skills, analyzing evidence, and constructing informed arguments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in historical inquiry, students learn to evaluate sources, identify bias, and weigh competing interpretations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develop the ability to think independently, to see connections between seemingly disparate events, and to make informed judgments about the past</w:t>
      </w:r>
      <w:r w:rsidR="004A63A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are essential for success in a wide range of fields and for navigating the challenges of the modern world</w:t>
      </w:r>
      <w:r w:rsidR="004A63AE">
        <w:rPr>
          <w:rFonts w:ascii="Times New Roman" w:hAnsi="Times New Roman"/>
          <w:color w:val="000000"/>
          <w:sz w:val="24"/>
        </w:rPr>
        <w:t>.</w:t>
      </w:r>
    </w:p>
    <w:p w:rsidR="00AF44AE" w:rsidRDefault="00A067AE">
      <w:r>
        <w:rPr>
          <w:rFonts w:ascii="Times New Roman" w:hAnsi="Times New Roman"/>
          <w:color w:val="000000"/>
          <w:sz w:val="28"/>
        </w:rPr>
        <w:t>Summary</w:t>
      </w:r>
    </w:p>
    <w:p w:rsidR="00AF44AE" w:rsidRDefault="00A067AE">
      <w:r>
        <w:rPr>
          <w:rFonts w:ascii="Times New Roman" w:hAnsi="Times New Roman"/>
          <w:color w:val="000000"/>
        </w:rPr>
        <w:t>History is an exploration of the human condition, a tapestry woven with the threads of time</w:t>
      </w:r>
      <w:r w:rsidR="004A63A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history, we gain insights into the triumphs and tribulations of our ancestors, the roots of our present, and the seeds of our future</w:t>
      </w:r>
      <w:r w:rsidR="004A63A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encompasses a vast array of themes and subfields, from political and economic history to social, cultural, and intellectual history</w:t>
      </w:r>
      <w:r w:rsidR="004A63A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history, we cultivate an appreciation for the diversity of human cultures, the resilience of the human spirit, and the interconnectedness of all things</w:t>
      </w:r>
      <w:r w:rsidR="004A63A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develop critical thinking skills, learn to analyze evidence, and construct informed arguments, empowering us to become informed and engaged citizens in a rapidly changing world</w:t>
      </w:r>
      <w:r w:rsidR="004A63AE">
        <w:rPr>
          <w:rFonts w:ascii="Times New Roman" w:hAnsi="Times New Roman"/>
          <w:color w:val="000000"/>
        </w:rPr>
        <w:t>.</w:t>
      </w:r>
    </w:p>
    <w:p w:rsidR="00AF44AE" w:rsidRDefault="00AF44AE"/>
    <w:sectPr w:rsidR="00AF4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310421">
    <w:abstractNumId w:val="8"/>
  </w:num>
  <w:num w:numId="2" w16cid:durableId="2057660882">
    <w:abstractNumId w:val="6"/>
  </w:num>
  <w:num w:numId="3" w16cid:durableId="2062704836">
    <w:abstractNumId w:val="5"/>
  </w:num>
  <w:num w:numId="4" w16cid:durableId="641496551">
    <w:abstractNumId w:val="4"/>
  </w:num>
  <w:num w:numId="5" w16cid:durableId="486823115">
    <w:abstractNumId w:val="7"/>
  </w:num>
  <w:num w:numId="6" w16cid:durableId="1585142063">
    <w:abstractNumId w:val="3"/>
  </w:num>
  <w:num w:numId="7" w16cid:durableId="453449144">
    <w:abstractNumId w:val="2"/>
  </w:num>
  <w:num w:numId="8" w16cid:durableId="127288666">
    <w:abstractNumId w:val="1"/>
  </w:num>
  <w:num w:numId="9" w16cid:durableId="44330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3AE"/>
    <w:rsid w:val="00A067AE"/>
    <w:rsid w:val="00AA1D8D"/>
    <w:rsid w:val="00AF44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