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EFF" w:rsidRDefault="00301B1D">
      <w:pPr>
        <w:jc w:val="center"/>
      </w:pPr>
      <w:r>
        <w:rPr>
          <w:rFonts w:ascii="Times New Roman" w:hAnsi="Times New Roman"/>
          <w:color w:val="000000"/>
          <w:sz w:val="44"/>
        </w:rPr>
        <w:t>World History: A Story of Human Civilization</w:t>
      </w:r>
    </w:p>
    <w:p w:rsidR="00B63EFF" w:rsidRDefault="00301B1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McDaniel</w:t>
      </w:r>
    </w:p>
    <w:p w:rsidR="00B63EFF" w:rsidRDefault="00301B1D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902EE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mcdaniel02@gmail</w:t>
      </w:r>
      <w:r w:rsidR="00902EE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63EFF" w:rsidRDefault="00B63EFF"/>
    <w:p w:rsidR="00B63EFF" w:rsidRDefault="00301B1D">
      <w:r>
        <w:rPr>
          <w:rFonts w:ascii="Times New Roman" w:hAnsi="Times New Roman"/>
          <w:color w:val="000000"/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pyramids of Giza to the Great Wall of China, we witness the indomitable spirit of human ambition and perseverance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Amidst the grandeur of empires and kingdoms, we discern the struggles of ordinary people, their triumphs, and their tragedies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rise and fall of civilizations, the clashes of cultures, and the quest for power and influence are elucidated within the annals of history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world history is not merely an accumulation of facts and figures; it is an exploration of the human experience in its entirety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Woven into the fabric of world history are the strands of politics, economics, and social dynamics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intricacies of power structures, the ebb and flow of economic systems, and the evolution of social norms and values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democratic ideals of ancient Greece to the totalitarian regimes of the 20th century, we witness the spectrum of human governance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impact of economic forces on societal development, tracing the rise and decline of industries and empires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we explore the complex relationship between culture, identity, and social cohesion, understanding the forces that shape our collective identities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history, we gain insights into the causes and consequences of conflict and cooperation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wars, revolutions, and peace movements, delving into </w:t>
      </w:r>
      <w:r>
        <w:rPr>
          <w:rFonts w:ascii="Times New Roman" w:hAnsi="Times New Roman"/>
          <w:color w:val="000000"/>
          <w:sz w:val="24"/>
        </w:rPr>
        <w:lastRenderedPageBreak/>
        <w:t>the motivations of leaders, the strategies employed, and the far-reaching implications of these events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world history compels us to grapple with challenging questions about human nature, morality, and the purpose of life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encounter historical figures who embody courage, integrity, and selflessness, as well as those who succumb to greed, power, and prejudice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ponder the boundaries of human achievement, the depths of human depravity, and the possibility of redemption and renewal</w:t>
      </w:r>
      <w:r w:rsidR="00902EE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902EE2">
        <w:rPr>
          <w:rFonts w:ascii="Times New Roman" w:hAnsi="Times New Roman"/>
          <w:color w:val="000000"/>
          <w:sz w:val="24"/>
        </w:rPr>
        <w:t>.</w:t>
      </w:r>
    </w:p>
    <w:p w:rsidR="00B63EFF" w:rsidRDefault="00301B1D">
      <w:r>
        <w:rPr>
          <w:rFonts w:ascii="Times New Roman" w:hAnsi="Times New Roman"/>
          <w:color w:val="000000"/>
          <w:sz w:val="28"/>
        </w:rPr>
        <w:t>Summary</w:t>
      </w:r>
    </w:p>
    <w:p w:rsidR="00B63EFF" w:rsidRDefault="00301B1D">
      <w:r>
        <w:rPr>
          <w:rFonts w:ascii="Times New Roman" w:hAnsi="Times New Roman"/>
          <w:color w:val="000000"/>
        </w:rPr>
        <w:t>In this essay, we explored the captivating tapestry of world history, a narrative that spans civilizations, cultures, and epochs</w:t>
      </w:r>
      <w:r w:rsidR="00902E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emphasized the importance of understanding historical context, examining the interplay of politics, economics, and social dynamics, and delving into the complexities of conflict and cooperation</w:t>
      </w:r>
      <w:r w:rsidR="00902E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902EE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lessons of the past, we become better equipped to navigate the challenges of the present and shape a more just, equitable, and sustainable future for all</w:t>
      </w:r>
      <w:r w:rsidR="00902EE2">
        <w:rPr>
          <w:rFonts w:ascii="Times New Roman" w:hAnsi="Times New Roman"/>
          <w:color w:val="000000"/>
        </w:rPr>
        <w:t>.</w:t>
      </w:r>
    </w:p>
    <w:p w:rsidR="00B63EFF" w:rsidRDefault="00B63EFF"/>
    <w:sectPr w:rsidR="00B63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981222">
    <w:abstractNumId w:val="8"/>
  </w:num>
  <w:num w:numId="2" w16cid:durableId="1703244905">
    <w:abstractNumId w:val="6"/>
  </w:num>
  <w:num w:numId="3" w16cid:durableId="2032339934">
    <w:abstractNumId w:val="5"/>
  </w:num>
  <w:num w:numId="4" w16cid:durableId="1721052713">
    <w:abstractNumId w:val="4"/>
  </w:num>
  <w:num w:numId="5" w16cid:durableId="1361084164">
    <w:abstractNumId w:val="7"/>
  </w:num>
  <w:num w:numId="6" w16cid:durableId="919408808">
    <w:abstractNumId w:val="3"/>
  </w:num>
  <w:num w:numId="7" w16cid:durableId="576399516">
    <w:abstractNumId w:val="2"/>
  </w:num>
  <w:num w:numId="8" w16cid:durableId="2042630752">
    <w:abstractNumId w:val="1"/>
  </w:num>
  <w:num w:numId="9" w16cid:durableId="121781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B1D"/>
    <w:rsid w:val="00326F90"/>
    <w:rsid w:val="00902EE2"/>
    <w:rsid w:val="00AA1D8D"/>
    <w:rsid w:val="00B47730"/>
    <w:rsid w:val="00B63E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