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182" w:rsidRDefault="0030173C">
      <w:pPr>
        <w:jc w:val="center"/>
      </w:pPr>
      <w:r>
        <w:rPr>
          <w:rFonts w:ascii="Times New Roman" w:hAnsi="Times New Roman"/>
          <w:color w:val="000000"/>
          <w:sz w:val="44"/>
        </w:rPr>
        <w:t>The Art of Communication: Understanding Nonverbal Cues</w:t>
      </w:r>
    </w:p>
    <w:p w:rsidR="00196182" w:rsidRDefault="0030173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Aria Scott</w:t>
      </w:r>
    </w:p>
    <w:p w:rsidR="00196182" w:rsidRDefault="0030173C">
      <w:pPr>
        <w:jc w:val="center"/>
      </w:pPr>
      <w:r>
        <w:rPr>
          <w:rFonts w:ascii="Times New Roman" w:hAnsi="Times New Roman"/>
          <w:color w:val="000000"/>
          <w:sz w:val="32"/>
        </w:rPr>
        <w:t>ari</w:t>
      </w:r>
      <w:r w:rsidR="00070B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scott76@xyz</w:t>
      </w:r>
      <w:r w:rsidR="00070B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196182" w:rsidRDefault="00196182"/>
    <w:p w:rsidR="00196182" w:rsidRDefault="0030173C">
      <w:r>
        <w:rPr>
          <w:rFonts w:ascii="Times New Roman" w:hAnsi="Times New Roman"/>
          <w:color w:val="000000"/>
          <w:sz w:val="24"/>
        </w:rPr>
        <w:t>In the vast tapestry of human interaction, verbal communication is often hailed as the primary means of conveying thoughts, ideas, and emotions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existing alongside this verbal tapestry is a lesser-explored realm of communication-nonverbal cues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subtle yet powerful signals, whether conscious or subconscious, speak volumes about our intentions, feelings, and attitudes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to unravel the intricate world of nonverbal communication, deciphering the unspoken language that shapes our interactions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body, with its mesmerizing movements and nuanced expressions, serves as a canvas upon which these nonverbal cues are painted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fleeting glance, a slight shrug, or a gentle touch-each carries a tale of its own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gestures, often instinctive and spontaneous, provide insights into our true feelings, aspirations, and anxieties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deeper into this enigmatic realm, we uncover the profound impact nonverbal cues have on our perception of others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warm smile can disarm tension and foster connection, while a furrowed brow can convey disapproval or concern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nonverbal cues can influence how others perceive our credibility, authority, and trustworthiness, shaping the very foundation of our relationships</w:t>
      </w:r>
      <w:r w:rsidR="00070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070B0B">
        <w:rPr>
          <w:rFonts w:ascii="Times New Roman" w:hAnsi="Times New Roman"/>
          <w:color w:val="000000"/>
          <w:sz w:val="24"/>
        </w:rPr>
        <w:t>.</w:t>
      </w:r>
    </w:p>
    <w:p w:rsidR="00196182" w:rsidRDefault="0030173C">
      <w:r>
        <w:rPr>
          <w:rFonts w:ascii="Times New Roman" w:hAnsi="Times New Roman"/>
          <w:color w:val="000000"/>
          <w:sz w:val="28"/>
        </w:rPr>
        <w:t>Summary</w:t>
      </w:r>
    </w:p>
    <w:p w:rsidR="00196182" w:rsidRDefault="0030173C">
      <w:r>
        <w:rPr>
          <w:rFonts w:ascii="Times New Roman" w:hAnsi="Times New Roman"/>
          <w:color w:val="000000"/>
        </w:rPr>
        <w:t>In the realm of human communication, nonverbal cues dance alongside the spoken word, painting a vivid tapestry of meaning</w:t>
      </w:r>
      <w:r w:rsidR="00070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subtle signals, whether a glance, a gesture, or a touch, reveal our true intentions, feelings, and attitudes, often more accurately than words alone can express</w:t>
      </w:r>
      <w:r w:rsidR="00070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Nonverbal communication holds the power to shape perceptions, build connections, and influence outcomes</w:t>
      </w:r>
      <w:r w:rsidR="00070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symphony of signals that orchestrates the ebb and flow of human interaction, silently yet profoundly shaping our understanding of the world around us</w:t>
      </w:r>
      <w:r w:rsidR="00070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this enigmatic realm, we unlock the potential for authentic and meaningful connections, transforming the art of communication into a symphony of unspoken eloquence</w:t>
      </w:r>
      <w:r w:rsidR="00070B0B">
        <w:rPr>
          <w:rFonts w:ascii="Times New Roman" w:hAnsi="Times New Roman"/>
          <w:color w:val="000000"/>
        </w:rPr>
        <w:t>.</w:t>
      </w:r>
    </w:p>
    <w:p w:rsidR="00196182" w:rsidRDefault="00196182"/>
    <w:sectPr w:rsidR="00196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315782">
    <w:abstractNumId w:val="8"/>
  </w:num>
  <w:num w:numId="2" w16cid:durableId="1799182410">
    <w:abstractNumId w:val="6"/>
  </w:num>
  <w:num w:numId="3" w16cid:durableId="287980756">
    <w:abstractNumId w:val="5"/>
  </w:num>
  <w:num w:numId="4" w16cid:durableId="388575447">
    <w:abstractNumId w:val="4"/>
  </w:num>
  <w:num w:numId="5" w16cid:durableId="1814105034">
    <w:abstractNumId w:val="7"/>
  </w:num>
  <w:num w:numId="6" w16cid:durableId="1723170458">
    <w:abstractNumId w:val="3"/>
  </w:num>
  <w:num w:numId="7" w16cid:durableId="1904293647">
    <w:abstractNumId w:val="2"/>
  </w:num>
  <w:num w:numId="8" w16cid:durableId="1187645806">
    <w:abstractNumId w:val="1"/>
  </w:num>
  <w:num w:numId="9" w16cid:durableId="212750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B0B"/>
    <w:rsid w:val="0015074B"/>
    <w:rsid w:val="00196182"/>
    <w:rsid w:val="0029639D"/>
    <w:rsid w:val="0030173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