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B5B" w:rsidRDefault="0083340C">
      <w:pPr>
        <w:jc w:val="center"/>
      </w:pPr>
      <w:r>
        <w:rPr>
          <w:sz w:val="44"/>
        </w:rPr>
        <w:t>Unraveling the Secrets of Economic Systems: A Journey through Micro and Macroeconomics</w:t>
      </w:r>
    </w:p>
    <w:p w:rsidR="007D4B5B" w:rsidRDefault="0083340C">
      <w:pPr>
        <w:jc w:val="center"/>
      </w:pPr>
      <w:r>
        <w:rPr>
          <w:sz w:val="36"/>
        </w:rPr>
        <w:t>Ms</w:t>
      </w:r>
      <w:r w:rsidR="000862C9">
        <w:rPr>
          <w:sz w:val="36"/>
        </w:rPr>
        <w:t>.</w:t>
      </w:r>
      <w:r>
        <w:rPr>
          <w:sz w:val="36"/>
        </w:rPr>
        <w:t xml:space="preserve"> Elizabeth Carter</w:t>
      </w:r>
      <w:r>
        <w:br/>
      </w:r>
      <w:r>
        <w:rPr>
          <w:sz w:val="32"/>
        </w:rPr>
        <w:t>etcarter@highlandschool</w:t>
      </w:r>
      <w:r w:rsidR="000862C9">
        <w:rPr>
          <w:sz w:val="32"/>
        </w:rPr>
        <w:t>.</w:t>
      </w:r>
      <w:r>
        <w:rPr>
          <w:sz w:val="32"/>
        </w:rPr>
        <w:t>org</w:t>
      </w:r>
    </w:p>
    <w:p w:rsidR="007D4B5B" w:rsidRDefault="0083340C">
      <w:r>
        <w:rPr>
          <w:sz w:val="24"/>
        </w:rPr>
        <w:t>Delving into the realm of economics is akin to embarking on an enthralling quest for understanding the intricate dance of supply and demand, the dynamics of markets, and the ebb and flow of economic growth</w:t>
      </w:r>
      <w:r w:rsidR="000862C9">
        <w:rPr>
          <w:sz w:val="24"/>
        </w:rPr>
        <w:t>.</w:t>
      </w:r>
      <w:r>
        <w:rPr>
          <w:sz w:val="24"/>
        </w:rPr>
        <w:t xml:space="preserve"> In this expansive field, two dominant perspectives emerge: microeconomics and macroeconomics, each offering a distinctive lens through which to examine the economic landscape</w:t>
      </w:r>
      <w:r w:rsidR="000862C9">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0862C9">
        <w:rPr>
          <w:sz w:val="24"/>
        </w:rPr>
        <w:t>.</w:t>
      </w:r>
      <w:r>
        <w:rPr>
          <w:sz w:val="24"/>
        </w:rPr>
        <w:t xml:space="preserve"> It dissects the mechanisms of supply and demand, the forces that shape prices, and the intricate web of incentives that drive economic decision-making</w:t>
      </w:r>
      <w:r w:rsidR="000862C9">
        <w:rPr>
          <w:sz w:val="24"/>
        </w:rPr>
        <w:t>.</w:t>
      </w:r>
    </w:p>
    <w:p w:rsidR="007D4B5B" w:rsidRDefault="0083340C">
      <w:r>
        <w:rPr>
          <w:sz w:val="24"/>
        </w:rPr>
        <w:t>Venturing into the realm of macroeconomics, the gaze shifts toward the broader economy's sweeping trends and patterns</w:t>
      </w:r>
      <w:r w:rsidR="000862C9">
        <w:rPr>
          <w:sz w:val="24"/>
        </w:rPr>
        <w:t>.</w:t>
      </w:r>
      <w:r>
        <w:rPr>
          <w:sz w:val="24"/>
        </w:rPr>
        <w:t xml:space="preserve"> Here, the spotlight falls upon topics such as economic growth, inflation, unemployment, and international trade</w:t>
      </w:r>
      <w:r w:rsidR="000862C9">
        <w:rPr>
          <w:sz w:val="24"/>
        </w:rPr>
        <w:t>.</w:t>
      </w:r>
      <w:r>
        <w:rPr>
          <w:sz w:val="24"/>
        </w:rPr>
        <w:t xml:space="preserve"> Macroeconomics seeks to unravel the complex relationships between these elements, exploring how they collectively influence the overall economic climate</w:t>
      </w:r>
      <w:r w:rsidR="000862C9">
        <w:rPr>
          <w:sz w:val="24"/>
        </w:rPr>
        <w:t>.</w:t>
      </w:r>
      <w:r>
        <w:rPr>
          <w:sz w:val="24"/>
        </w:rPr>
        <w:t xml:space="preserve"> It analyzes the impact of fiscal and monetary policies, investigates the dynamics of economic cycles, and delves into the intricacies of international economic relations</w:t>
      </w:r>
      <w:r w:rsidR="000862C9">
        <w:rPr>
          <w:sz w:val="24"/>
        </w:rPr>
        <w:t>.</w:t>
      </w:r>
    </w:p>
    <w:p w:rsidR="007D4B5B" w:rsidRDefault="0083340C">
      <w:r>
        <w:rPr>
          <w:sz w:val="24"/>
        </w:rPr>
        <w:t>However, the journey through economics extends beyond mere comprehension of abstract concepts</w:t>
      </w:r>
      <w:r w:rsidR="000862C9">
        <w:rPr>
          <w:sz w:val="24"/>
        </w:rPr>
        <w:t>.</w:t>
      </w:r>
      <w:r>
        <w:rPr>
          <w:sz w:val="24"/>
        </w:rPr>
        <w:t xml:space="preserve"> Its true essence lies in uncovering the practical implications that these theories and models have on our daily lives</w:t>
      </w:r>
      <w:r w:rsidR="000862C9">
        <w:rPr>
          <w:sz w:val="24"/>
        </w:rPr>
        <w:t>.</w:t>
      </w:r>
      <w:r>
        <w:rPr>
          <w:sz w:val="24"/>
        </w:rPr>
        <w:t xml:space="preserve"> By unraveling the intricate tapestry of economic forces, we gain invaluable insights into the decisions we make as consumers, investors, and policymakers</w:t>
      </w:r>
      <w:r w:rsidR="000862C9">
        <w:rPr>
          <w:sz w:val="24"/>
        </w:rPr>
        <w:t>.</w:t>
      </w:r>
      <w:r>
        <w:rPr>
          <w:sz w:val="24"/>
        </w:rPr>
        <w:t xml:space="preserve"> This knowledge empowers us to navigate the ever-changing economic landscape with greater understanding and informed judgment</w:t>
      </w:r>
      <w:r w:rsidR="000862C9">
        <w:rPr>
          <w:sz w:val="24"/>
        </w:rPr>
        <w:t>.</w:t>
      </w:r>
    </w:p>
    <w:p w:rsidR="007D4B5B" w:rsidRDefault="007D4B5B"/>
    <w:p w:rsidR="007D4B5B" w:rsidRDefault="0083340C">
      <w:r>
        <w:rPr>
          <w:sz w:val="28"/>
        </w:rPr>
        <w:t>Summary</w:t>
      </w:r>
    </w:p>
    <w:p w:rsidR="007D4B5B" w:rsidRDefault="0083340C">
      <w:r>
        <w:lastRenderedPageBreak/>
        <w:t>This exploration of micro and macroeconomics unveils the intricacies of individual markets and the broader economic landscape</w:t>
      </w:r>
      <w:r w:rsidR="000862C9">
        <w:t>.</w:t>
      </w:r>
      <w:r>
        <w:t xml:space="preserve"> Microeconomics delves into the motivations and behaviors of consumers, firms, and industries, dissecting supply and demand dynamics</w:t>
      </w:r>
      <w:r w:rsidR="000862C9">
        <w:t>.</w:t>
      </w:r>
      <w:r>
        <w:t xml:space="preserve"> Macroeconomics scrutinizes economic growth, inflation, unemployment, and international trade, examining their collective influence on the overall economy</w:t>
      </w:r>
      <w:r w:rsidR="000862C9">
        <w:t>.</w:t>
      </w:r>
      <w:r>
        <w:t xml:space="preserve"> Understanding these perspectives unravels the practical implications economics has on our everyday decisions, empowering us to navigate the economic terrain with greater comprehension and informed judgment</w:t>
      </w:r>
      <w:r w:rsidR="000862C9">
        <w:t>.</w:t>
      </w:r>
    </w:p>
    <w:sectPr w:rsidR="007D4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698349">
    <w:abstractNumId w:val="8"/>
  </w:num>
  <w:num w:numId="2" w16cid:durableId="1830554894">
    <w:abstractNumId w:val="6"/>
  </w:num>
  <w:num w:numId="3" w16cid:durableId="1064570410">
    <w:abstractNumId w:val="5"/>
  </w:num>
  <w:num w:numId="4" w16cid:durableId="1657297804">
    <w:abstractNumId w:val="4"/>
  </w:num>
  <w:num w:numId="5" w16cid:durableId="1133254718">
    <w:abstractNumId w:val="7"/>
  </w:num>
  <w:num w:numId="6" w16cid:durableId="244531276">
    <w:abstractNumId w:val="3"/>
  </w:num>
  <w:num w:numId="7" w16cid:durableId="26295066">
    <w:abstractNumId w:val="2"/>
  </w:num>
  <w:num w:numId="8" w16cid:durableId="472677291">
    <w:abstractNumId w:val="1"/>
  </w:num>
  <w:num w:numId="9" w16cid:durableId="86968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2C9"/>
    <w:rsid w:val="0015074B"/>
    <w:rsid w:val="0029639D"/>
    <w:rsid w:val="00326F90"/>
    <w:rsid w:val="007D4B5B"/>
    <w:rsid w:val="008334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