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312" w:rsidRDefault="007112A7">
      <w:pPr>
        <w:jc w:val="center"/>
      </w:pPr>
      <w:r>
        <w:rPr>
          <w:sz w:val="44"/>
        </w:rPr>
        <w:t>The Art of Communication: Exploring the Realm of Language and Expression</w:t>
      </w:r>
    </w:p>
    <w:p w:rsidR="00CC7312" w:rsidRDefault="007112A7">
      <w:pPr>
        <w:jc w:val="center"/>
      </w:pPr>
      <w:r>
        <w:rPr>
          <w:sz w:val="36"/>
        </w:rPr>
        <w:t>Prof</w:t>
      </w:r>
      <w:r w:rsidR="00826A0F">
        <w:rPr>
          <w:sz w:val="36"/>
        </w:rPr>
        <w:t>.</w:t>
      </w:r>
      <w:r>
        <w:rPr>
          <w:sz w:val="36"/>
        </w:rPr>
        <w:t xml:space="preserve"> Emily Bradshaw</w:t>
      </w:r>
      <w:r>
        <w:br/>
      </w:r>
      <w:r>
        <w:rPr>
          <w:sz w:val="32"/>
        </w:rPr>
        <w:t>ebradshaw@highlandschool</w:t>
      </w:r>
      <w:r w:rsidR="00826A0F">
        <w:rPr>
          <w:sz w:val="32"/>
        </w:rPr>
        <w:t>.</w:t>
      </w:r>
      <w:r>
        <w:rPr>
          <w:sz w:val="32"/>
        </w:rPr>
        <w:t>edu</w:t>
      </w:r>
    </w:p>
    <w:p w:rsidR="00CC7312" w:rsidRDefault="007112A7">
      <w:r>
        <w:rPr>
          <w:sz w:val="24"/>
        </w:rPr>
        <w:t>In the tapestry of human existence, language stands as a vibrant thread, weaving together the intricate web of our thoughts and emotions</w:t>
      </w:r>
      <w:r w:rsidR="00826A0F">
        <w:rPr>
          <w:sz w:val="24"/>
        </w:rPr>
        <w:t>.</w:t>
      </w:r>
      <w:r>
        <w:rPr>
          <w:sz w:val="24"/>
        </w:rPr>
        <w:t xml:space="preserve"> As we navigate the complex world around us, the ability to communicate effectively emerges as an invaluable tool, enabling us to share ideas, build relationships, and make a meaningful impact on society</w:t>
      </w:r>
      <w:r w:rsidR="00826A0F">
        <w:rPr>
          <w:sz w:val="24"/>
        </w:rPr>
        <w:t>.</w:t>
      </w:r>
      <w:r>
        <w:rPr>
          <w:sz w:val="24"/>
        </w:rPr>
        <w:t xml:space="preserve"> In this essay, we will embark on a journey to explore the captivating realm of language and expression, unraveling the mysteries of linguistic diversity, the power of persuasion, and the art of effective communication</w:t>
      </w:r>
      <w:r w:rsidR="00826A0F">
        <w:rPr>
          <w:sz w:val="24"/>
        </w:rPr>
        <w:t>.</w:t>
      </w:r>
    </w:p>
    <w:p w:rsidR="00CC7312" w:rsidRDefault="007112A7">
      <w:r>
        <w:rPr>
          <w:sz w:val="24"/>
        </w:rPr>
        <w:t>Words, like colorful brushstrokes, paint the canvas of our reality, shaping our perceptions and understanding of the world</w:t>
      </w:r>
      <w:r w:rsidR="00826A0F">
        <w:rPr>
          <w:sz w:val="24"/>
        </w:rPr>
        <w:t>.</w:t>
      </w:r>
      <w:r>
        <w:rPr>
          <w:sz w:val="24"/>
        </w:rPr>
        <w:t xml:space="preserve"> They carry within them the weight of history, the echoes of countless voices, and the potential to ignite both joy and sorrow</w:t>
      </w:r>
      <w:r w:rsidR="00826A0F">
        <w:rPr>
          <w:sz w:val="24"/>
        </w:rPr>
        <w:t>.</w:t>
      </w:r>
      <w:r>
        <w:rPr>
          <w:sz w:val="24"/>
        </w:rPr>
        <w:t xml:space="preserve"> As we delve into the realm of language, we will uncover the intricacies of grammar, syntax, and semantics, unveiling the hidden structures that govern our communication</w:t>
      </w:r>
      <w:r w:rsidR="00826A0F">
        <w:rPr>
          <w:sz w:val="24"/>
        </w:rPr>
        <w:t>.</w:t>
      </w:r>
      <w:r>
        <w:rPr>
          <w:sz w:val="24"/>
        </w:rPr>
        <w:t xml:space="preserve"> We will examine the evolution of language, tracing its roots through time and across cultures, and appreciate the remarkable diversity of tongues that grace our planet</w:t>
      </w:r>
      <w:r w:rsidR="00826A0F">
        <w:rPr>
          <w:sz w:val="24"/>
        </w:rPr>
        <w:t>.</w:t>
      </w:r>
    </w:p>
    <w:p w:rsidR="00CC7312" w:rsidRDefault="007112A7">
      <w:r>
        <w:rPr>
          <w:sz w:val="24"/>
        </w:rPr>
        <w:t>In the realm of communication, persuasion stands as a potent force, capable of swaying hearts and minds</w:t>
      </w:r>
      <w:r w:rsidR="00826A0F">
        <w:rPr>
          <w:sz w:val="24"/>
        </w:rPr>
        <w:t>.</w:t>
      </w:r>
      <w:r>
        <w:rPr>
          <w:sz w:val="24"/>
        </w:rPr>
        <w:t xml:space="preserve"> It is an art that requires both finesse and strategy, the ability to craft messages that resonate with audiences and inspire them to action</w:t>
      </w:r>
      <w:r w:rsidR="00826A0F">
        <w:rPr>
          <w:sz w:val="24"/>
        </w:rPr>
        <w:t>.</w:t>
      </w:r>
      <w:r>
        <w:rPr>
          <w:sz w:val="24"/>
        </w:rPr>
        <w:t xml:space="preserve"> We will explore the techniques and elements of effective persuasion, learning to identify logical fallacies and employing emotional appeals to craft compelling arguments</w:t>
      </w:r>
      <w:r w:rsidR="00826A0F">
        <w:rPr>
          <w:sz w:val="24"/>
        </w:rPr>
        <w:t>.</w:t>
      </w:r>
      <w:r>
        <w:rPr>
          <w:sz w:val="24"/>
        </w:rPr>
        <w:t xml:space="preserve"> Furthermore, we will delve into the dynamics of nonverbal communication, deciphering the subtle cues and body language that often speak louder than words</w:t>
      </w:r>
      <w:r w:rsidR="00826A0F">
        <w:rPr>
          <w:sz w:val="24"/>
        </w:rPr>
        <w:t>.</w:t>
      </w:r>
    </w:p>
    <w:p w:rsidR="00CC7312" w:rsidRDefault="00CC7312"/>
    <w:p w:rsidR="00CC7312" w:rsidRDefault="007112A7">
      <w:r>
        <w:rPr>
          <w:sz w:val="28"/>
        </w:rPr>
        <w:t>Summary</w:t>
      </w:r>
    </w:p>
    <w:p w:rsidR="00CC7312" w:rsidRDefault="007112A7">
      <w:r>
        <w:t>In this essay, we have embarked on a captivating journey through the realm of language and expression</w:t>
      </w:r>
      <w:r w:rsidR="00826A0F">
        <w:t>.</w:t>
      </w:r>
      <w:r>
        <w:t xml:space="preserve"> We have explored the complexities of linguistic diversity, </w:t>
      </w:r>
      <w:r>
        <w:lastRenderedPageBreak/>
        <w:t>gaining an appreciation for the multitude of tongues that enrich our world</w:t>
      </w:r>
      <w:r w:rsidR="00826A0F">
        <w:t>.</w:t>
      </w:r>
      <w:r>
        <w:t xml:space="preserve"> We have delved into the art of persuasion, unraveling the techniques and strategies that enable us to convey our messages with impact</w:t>
      </w:r>
      <w:r w:rsidR="00826A0F">
        <w:t>.</w:t>
      </w:r>
      <w:r>
        <w:t xml:space="preserve"> Finally, we have delved into the nuances of effective communication, recognizing the importance of clarity, empathy, and active listening</w:t>
      </w:r>
      <w:r w:rsidR="00826A0F">
        <w:t>.</w:t>
      </w:r>
      <w:r>
        <w:t xml:space="preserve"> May this journey inspire you to embrace the power of language, to communicate with intention and empathy, and to make a meaningful impact on the world around you</w:t>
      </w:r>
      <w:r w:rsidR="00826A0F">
        <w:t>.</w:t>
      </w:r>
    </w:p>
    <w:sectPr w:rsidR="00CC73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337604">
    <w:abstractNumId w:val="8"/>
  </w:num>
  <w:num w:numId="2" w16cid:durableId="1672298399">
    <w:abstractNumId w:val="6"/>
  </w:num>
  <w:num w:numId="3" w16cid:durableId="224528761">
    <w:abstractNumId w:val="5"/>
  </w:num>
  <w:num w:numId="4" w16cid:durableId="162821705">
    <w:abstractNumId w:val="4"/>
  </w:num>
  <w:num w:numId="5" w16cid:durableId="2099208300">
    <w:abstractNumId w:val="7"/>
  </w:num>
  <w:num w:numId="6" w16cid:durableId="577251955">
    <w:abstractNumId w:val="3"/>
  </w:num>
  <w:num w:numId="7" w16cid:durableId="804154032">
    <w:abstractNumId w:val="2"/>
  </w:num>
  <w:num w:numId="8" w16cid:durableId="1542984883">
    <w:abstractNumId w:val="1"/>
  </w:num>
  <w:num w:numId="9" w16cid:durableId="149691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2A7"/>
    <w:rsid w:val="00826A0F"/>
    <w:rsid w:val="00AA1D8D"/>
    <w:rsid w:val="00B47730"/>
    <w:rsid w:val="00CB0664"/>
    <w:rsid w:val="00CC73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