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6245" w:rsidRDefault="003223D6">
      <w:pPr>
        <w:jc w:val="center"/>
      </w:pPr>
      <w:r>
        <w:rPr>
          <w:sz w:val="44"/>
        </w:rPr>
        <w:t>Global Literacy: A Fundamental Right for Civic Engagement and Economic Prosperity</w:t>
      </w:r>
    </w:p>
    <w:p w:rsidR="007B6245" w:rsidRDefault="003223D6">
      <w:pPr>
        <w:jc w:val="center"/>
      </w:pPr>
      <w:r>
        <w:rPr>
          <w:sz w:val="36"/>
        </w:rPr>
        <w:t>Clara Johnson</w:t>
      </w:r>
      <w:r>
        <w:br/>
      </w:r>
      <w:r>
        <w:rPr>
          <w:sz w:val="32"/>
        </w:rPr>
        <w:t>clara</w:t>
      </w:r>
      <w:r w:rsidR="000D20B1">
        <w:rPr>
          <w:sz w:val="32"/>
        </w:rPr>
        <w:t>.</w:t>
      </w:r>
      <w:r>
        <w:rPr>
          <w:sz w:val="32"/>
        </w:rPr>
        <w:t>johnson001@schoolnet</w:t>
      </w:r>
      <w:r w:rsidR="000D20B1">
        <w:rPr>
          <w:sz w:val="32"/>
        </w:rPr>
        <w:t>.</w:t>
      </w:r>
      <w:r>
        <w:rPr>
          <w:sz w:val="32"/>
        </w:rPr>
        <w:t>edu</w:t>
      </w:r>
    </w:p>
    <w:p w:rsidR="007B6245" w:rsidRDefault="003223D6">
      <w:r>
        <w:rPr>
          <w:sz w:val="24"/>
        </w:rPr>
        <w:t>In a world intricately woven with information, global literacy has emerged as a fundamental right for individuals seeking to navigate the complexities of modern society</w:t>
      </w:r>
      <w:r w:rsidR="000D20B1">
        <w:rPr>
          <w:sz w:val="24"/>
        </w:rPr>
        <w:t>.</w:t>
      </w:r>
      <w:r>
        <w:rPr>
          <w:sz w:val="24"/>
        </w:rPr>
        <w:t xml:space="preserve"> Access to knowledge and skills that facilitate effective communication, problem-solving, and decision-making empowers individuals to actively participate in democratic processes, unlock economic opportunities, and contribute meaningfully to their communities</w:t>
      </w:r>
      <w:r w:rsidR="000D20B1">
        <w:rPr>
          <w:sz w:val="24"/>
        </w:rPr>
        <w:t>.</w:t>
      </w:r>
      <w:r>
        <w:rPr>
          <w:sz w:val="24"/>
        </w:rPr>
        <w:t xml:space="preserve"> Literacy, in its multifaceted forms, serves as a gateway to a world of possibilities, enabling individuals to transcend boundaries, confront challenges, and embrace a future of growth and development</w:t>
      </w:r>
      <w:r w:rsidR="000D20B1">
        <w:rPr>
          <w:sz w:val="24"/>
        </w:rPr>
        <w:t>.</w:t>
      </w:r>
    </w:p>
    <w:p w:rsidR="007B6245" w:rsidRDefault="003223D6">
      <w:r>
        <w:rPr>
          <w:sz w:val="24"/>
        </w:rPr>
        <w:t>As societies strive to progress, the ability to read, write, and comprehend information becomes increasingly vital</w:t>
      </w:r>
      <w:r w:rsidR="000D20B1">
        <w:rPr>
          <w:sz w:val="24"/>
        </w:rPr>
        <w:t>.</w:t>
      </w:r>
      <w:r>
        <w:rPr>
          <w:sz w:val="24"/>
        </w:rPr>
        <w:t xml:space="preserve"> Literacy empowers individuals to engage in critical thinking, analyze diverse perspectives, and form informed opinions</w:t>
      </w:r>
      <w:r w:rsidR="000D20B1">
        <w:rPr>
          <w:sz w:val="24"/>
        </w:rPr>
        <w:t>.</w:t>
      </w:r>
      <w:r>
        <w:rPr>
          <w:sz w:val="24"/>
        </w:rPr>
        <w:t xml:space="preserve"> Through literacy, individuals can navigate the labyrinth of legal documents, health information, and financial statements, ensuring their rights are protected, their well-being is safeguarded, and their financial security is preserved</w:t>
      </w:r>
      <w:r w:rsidR="000D20B1">
        <w:rPr>
          <w:sz w:val="24"/>
        </w:rPr>
        <w:t>.</w:t>
      </w:r>
      <w:r>
        <w:rPr>
          <w:sz w:val="24"/>
        </w:rPr>
        <w:t xml:space="preserve"> Literacy opens doors to a wealth of opportunities, fostering social mobility and economic empowerment</w:t>
      </w:r>
      <w:r w:rsidR="000D20B1">
        <w:rPr>
          <w:sz w:val="24"/>
        </w:rPr>
        <w:t>.</w:t>
      </w:r>
      <w:r>
        <w:rPr>
          <w:sz w:val="24"/>
        </w:rPr>
        <w:t xml:space="preserve"> Societies that prioritize literacy create a more level playing field, promoting inclusive growth and reducing disparities</w:t>
      </w:r>
      <w:r w:rsidR="000D20B1">
        <w:rPr>
          <w:sz w:val="24"/>
        </w:rPr>
        <w:t>.</w:t>
      </w:r>
    </w:p>
    <w:p w:rsidR="007B6245" w:rsidRDefault="003223D6">
      <w:r>
        <w:rPr>
          <w:sz w:val="24"/>
        </w:rPr>
        <w:t>The absence of literacy poses significant barriers to personal and societal development</w:t>
      </w:r>
      <w:r w:rsidR="000D20B1">
        <w:rPr>
          <w:sz w:val="24"/>
        </w:rPr>
        <w:t>.</w:t>
      </w:r>
      <w:r>
        <w:rPr>
          <w:sz w:val="24"/>
        </w:rPr>
        <w:t xml:space="preserve"> Without the ability to access information, individuals may find themselves marginalized, excluded from decision-making processes, and unable to fully participate in the economic sphere</w:t>
      </w:r>
      <w:r w:rsidR="000D20B1">
        <w:rPr>
          <w:sz w:val="24"/>
        </w:rPr>
        <w:t>.</w:t>
      </w:r>
      <w:r>
        <w:rPr>
          <w:sz w:val="24"/>
        </w:rPr>
        <w:t xml:space="preserve"> Illiteracy limits employment prospects, perpetuates poverty, and hinders social progress</w:t>
      </w:r>
      <w:r w:rsidR="000D20B1">
        <w:rPr>
          <w:sz w:val="24"/>
        </w:rPr>
        <w:t>.</w:t>
      </w:r>
      <w:r>
        <w:rPr>
          <w:sz w:val="24"/>
        </w:rPr>
        <w:t xml:space="preserve"> Addressing illiteracy is not only a moral imperative but also an investment in the future of our communities and nations</w:t>
      </w:r>
      <w:r w:rsidR="000D20B1">
        <w:rPr>
          <w:sz w:val="24"/>
        </w:rPr>
        <w:t>.</w:t>
      </w:r>
      <w:r>
        <w:rPr>
          <w:sz w:val="24"/>
        </w:rPr>
        <w:t xml:space="preserve"> It is a collective responsibility to ensure that every individual has the opportunity to acquire literacy skills, unlocking their potential and empowering them to contribute meaningfully to society</w:t>
      </w:r>
      <w:r w:rsidR="000D20B1">
        <w:rPr>
          <w:sz w:val="24"/>
        </w:rPr>
        <w:t>.</w:t>
      </w:r>
    </w:p>
    <w:p w:rsidR="007B6245" w:rsidRDefault="007B6245"/>
    <w:p w:rsidR="007B6245" w:rsidRDefault="003223D6">
      <w:r>
        <w:rPr>
          <w:sz w:val="28"/>
        </w:rPr>
        <w:t>Summary</w:t>
      </w:r>
    </w:p>
    <w:p w:rsidR="007B6245" w:rsidRDefault="003223D6">
      <w:r>
        <w:lastRenderedPageBreak/>
        <w:t>Global literacy is a fundamental right that empowers individuals to navigate the complexities of modern society, unlocking opportunities for civic engagement and economic prosperity</w:t>
      </w:r>
      <w:r w:rsidR="000D20B1">
        <w:t>.</w:t>
      </w:r>
      <w:r>
        <w:t xml:space="preserve"> Access to literacy skills fosters critical thinking, informed decision-making, and participation in democratic processes</w:t>
      </w:r>
      <w:r w:rsidR="000D20B1">
        <w:t>.</w:t>
      </w:r>
      <w:r>
        <w:t xml:space="preserve"> Literacy promotes social mobility, reduces disparities, and creates a more inclusive society</w:t>
      </w:r>
      <w:r w:rsidR="000D20B1">
        <w:t>.</w:t>
      </w:r>
      <w:r>
        <w:t xml:space="preserve"> Addressing illiteracy is a moral imperative and an investment in the future of our communities and nations, ensuring that every individual has the opportunity to reach their full potential and contribute meaningfully to society</w:t>
      </w:r>
      <w:r w:rsidR="000D20B1">
        <w:t>.</w:t>
      </w:r>
    </w:p>
    <w:sectPr w:rsidR="007B62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5540546">
    <w:abstractNumId w:val="8"/>
  </w:num>
  <w:num w:numId="2" w16cid:durableId="2036693563">
    <w:abstractNumId w:val="6"/>
  </w:num>
  <w:num w:numId="3" w16cid:durableId="1817142281">
    <w:abstractNumId w:val="5"/>
  </w:num>
  <w:num w:numId="4" w16cid:durableId="395706829">
    <w:abstractNumId w:val="4"/>
  </w:num>
  <w:num w:numId="5" w16cid:durableId="718867722">
    <w:abstractNumId w:val="7"/>
  </w:num>
  <w:num w:numId="6" w16cid:durableId="692539908">
    <w:abstractNumId w:val="3"/>
  </w:num>
  <w:num w:numId="7" w16cid:durableId="99421378">
    <w:abstractNumId w:val="2"/>
  </w:num>
  <w:num w:numId="8" w16cid:durableId="1741711092">
    <w:abstractNumId w:val="1"/>
  </w:num>
  <w:num w:numId="9" w16cid:durableId="1556938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20B1"/>
    <w:rsid w:val="0015074B"/>
    <w:rsid w:val="0029639D"/>
    <w:rsid w:val="003223D6"/>
    <w:rsid w:val="00326F90"/>
    <w:rsid w:val="007B624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2024-02-11T21:34:00Z</dcterms:modified>
  <cp:category/>
</cp:coreProperties>
</file>