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75B" w:rsidRDefault="005463BB">
      <w:pPr>
        <w:jc w:val="center"/>
      </w:pPr>
      <w:r>
        <w:rPr>
          <w:sz w:val="44"/>
        </w:rPr>
        <w:t>The Art of Governance: Understanding the Dynamics of Power</w:t>
      </w:r>
    </w:p>
    <w:p w:rsidR="00AA675B" w:rsidRDefault="005463BB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642959">
        <w:rPr>
          <w:sz w:val="32"/>
        </w:rPr>
        <w:t>.</w:t>
      </w:r>
      <w:r>
        <w:rPr>
          <w:sz w:val="32"/>
        </w:rPr>
        <w:t>edu</w:t>
      </w:r>
    </w:p>
    <w:p w:rsidR="00AA675B" w:rsidRDefault="005463BB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642959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642959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642959">
        <w:rPr>
          <w:sz w:val="24"/>
        </w:rPr>
        <w:t>.</w:t>
      </w:r>
    </w:p>
    <w:p w:rsidR="00AA675B" w:rsidRDefault="005463BB">
      <w:r>
        <w:rPr>
          <w:sz w:val="24"/>
        </w:rPr>
        <w:t>The foundation of governance lies in the distribution and exercise of power</w:t>
      </w:r>
      <w:r w:rsidR="00642959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642959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642959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642959">
        <w:rPr>
          <w:sz w:val="24"/>
        </w:rPr>
        <w:t>.</w:t>
      </w:r>
    </w:p>
    <w:p w:rsidR="00AA675B" w:rsidRDefault="005463BB">
      <w:r>
        <w:rPr>
          <w:sz w:val="24"/>
        </w:rPr>
        <w:t>Simultaneously, governance encompasses the role of citizens in shaping their own destiny</w:t>
      </w:r>
      <w:r w:rsidR="00642959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642959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642959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642959">
        <w:rPr>
          <w:sz w:val="24"/>
        </w:rPr>
        <w:t>.</w:t>
      </w:r>
    </w:p>
    <w:p w:rsidR="00AA675B" w:rsidRDefault="005463BB">
      <w:r>
        <w:rPr>
          <w:sz w:val="24"/>
        </w:rPr>
        <w:t>Introduction Continued:</w:t>
      </w:r>
    </w:p>
    <w:p w:rsidR="00AA675B" w:rsidRDefault="005463BB">
      <w:r>
        <w:rPr>
          <w:sz w:val="24"/>
        </w:rPr>
        <w:lastRenderedPageBreak/>
        <w:t>Leadership, an integral component of governance, demands the ability to navigate the complexities of power and the aspirations of citizens</w:t>
      </w:r>
      <w:r w:rsidR="00642959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642959">
        <w:rPr>
          <w:sz w:val="24"/>
        </w:rPr>
        <w:t>.</w:t>
      </w:r>
      <w:r>
        <w:rPr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642959">
        <w:rPr>
          <w:sz w:val="24"/>
        </w:rPr>
        <w:t>.</w:t>
      </w:r>
      <w:r>
        <w:rPr>
          <w:sz w:val="24"/>
        </w:rPr>
        <w:t xml:space="preserve"> It also explores the challenges they face, from global crises to domestic unrest, and the strategies they employ to address these challenges</w:t>
      </w:r>
      <w:r w:rsidR="00642959">
        <w:rPr>
          <w:sz w:val="24"/>
        </w:rPr>
        <w:t>.</w:t>
      </w:r>
    </w:p>
    <w:p w:rsidR="00AA675B" w:rsidRDefault="00AA675B"/>
    <w:p w:rsidR="00AA675B" w:rsidRDefault="005463BB">
      <w:r>
        <w:rPr>
          <w:sz w:val="28"/>
        </w:rPr>
        <w:t>Summary</w:t>
      </w:r>
    </w:p>
    <w:p w:rsidR="00AA675B" w:rsidRDefault="005463BB">
      <w:r>
        <w:t>The study of governance is an exploration of the intricate dynamics of power, citizenship, and leadership</w:t>
      </w:r>
      <w:r w:rsidR="00642959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642959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642959">
        <w:t>.</w:t>
      </w:r>
      <w:r>
        <w:t xml:space="preserve"> Ultimately, it empowers us to become informed and active citizens, capable of shaping the future of our societies</w:t>
      </w:r>
      <w:r w:rsidR="00642959">
        <w:t>.</w:t>
      </w:r>
    </w:p>
    <w:sectPr w:rsidR="00AA67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553220">
    <w:abstractNumId w:val="8"/>
  </w:num>
  <w:num w:numId="2" w16cid:durableId="2123258925">
    <w:abstractNumId w:val="6"/>
  </w:num>
  <w:num w:numId="3" w16cid:durableId="327831123">
    <w:abstractNumId w:val="5"/>
  </w:num>
  <w:num w:numId="4" w16cid:durableId="545412510">
    <w:abstractNumId w:val="4"/>
  </w:num>
  <w:num w:numId="5" w16cid:durableId="1235553817">
    <w:abstractNumId w:val="7"/>
  </w:num>
  <w:num w:numId="6" w16cid:durableId="649018971">
    <w:abstractNumId w:val="3"/>
  </w:num>
  <w:num w:numId="7" w16cid:durableId="254629851">
    <w:abstractNumId w:val="2"/>
  </w:num>
  <w:num w:numId="8" w16cid:durableId="2116509853">
    <w:abstractNumId w:val="1"/>
  </w:num>
  <w:num w:numId="9" w16cid:durableId="91817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3BB"/>
    <w:rsid w:val="00642959"/>
    <w:rsid w:val="00AA1D8D"/>
    <w:rsid w:val="00AA675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