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Calibri" w:hAnsi="Calibri"/>
          <w:b/>
          <w:color w:val="1E3A5F"/>
          <w:sz w:val="48"/>
        </w:rPr>
        <w:t>ACCEPTANCE AUTHORITY</w:t>
      </w:r>
    </w:p>
    <w:p>
      <w:pPr>
        <w:spacing w:after="160"/>
        <w:jc w:val="center"/>
      </w:pPr>
      <w:r>
        <w:rPr>
          <w:rFonts w:ascii="Calibri" w:hAnsi="Calibri"/>
          <w:b w:val="0"/>
          <w:color w:val="2E5E8C"/>
          <w:sz w:val="26"/>
        </w:rPr>
        <w:t>Mandatory Acceptance Framework Binding</w:t>
      </w:r>
    </w:p>
    <w:p>
      <w:pPr>
        <w:spacing w:after="400"/>
        <w:jc w:val="center"/>
      </w:pPr>
      <w:r>
        <w:rPr>
          <w:rFonts w:ascii="Calibri" w:hAnsi="Calibri"/>
          <w:b w:val="0"/>
          <w:color w:val="2E5E8C"/>
          <w:sz w:val="22"/>
        </w:rPr>
        <w:t>ONX-WAVE2-ACTIVATION-2026-001 — Deliverable D04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Document ID: </w:t>
      </w:r>
      <w:r>
        <w:rPr>
          <w:rFonts w:ascii="Calibri" w:hAnsi="Calibri"/>
          <w:color w:val="2E5E8C"/>
          <w:sz w:val="18"/>
        </w:rPr>
        <w:t>ONX_ACCEPTANCE_AUTHORITY_v1.0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Directive: </w:t>
      </w:r>
      <w:r>
        <w:rPr>
          <w:rFonts w:ascii="Calibri" w:hAnsi="Calibri"/>
          <w:color w:val="2E5E8C"/>
          <w:sz w:val="18"/>
        </w:rPr>
        <w:t>ONX-WAVE2-ACTIVATION-2026-001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Status: </w:t>
      </w:r>
      <w:r>
        <w:rPr>
          <w:rFonts w:ascii="Calibri" w:hAnsi="Calibri"/>
          <w:color w:val="2E5E8C"/>
          <w:sz w:val="18"/>
        </w:rPr>
        <w:t>BINDING — Mandatory for all EP-02 through EP-05 execution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Date: </w:t>
      </w:r>
      <w:r>
        <w:rPr>
          <w:rFonts w:ascii="Calibri" w:hAnsi="Calibri"/>
          <w:color w:val="2E5E8C"/>
          <w:sz w:val="18"/>
        </w:rPr>
        <w:t>2026-06-21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BINDING DECLARATION</w:t>
      </w:r>
    </w:p>
    <w:p>
      <w:pPr>
        <w:spacing w:after="200" w:line="280" w:lineRule="exact"/>
      </w:pPr>
      <w:r>
        <w:rPr>
          <w:rFonts w:ascii="Calibri" w:hAnsi="Calibri"/>
          <w:b/>
          <w:color w:val="1A1A1A"/>
          <w:sz w:val="20"/>
        </w:rPr>
        <w:t>By authority of ONX-WAVE2-ACTIVATION-2026-001, all Execution Program work from this date forward is hereby bound to the acceptance framework defined in ONX_UNIFIED_ACCEPTANCE_STANDARD_v1.0.</w:t>
      </w:r>
    </w:p>
    <w:p>
      <w:pPr>
        <w:spacing w:after="240" w:line="280" w:lineRule="exact"/>
      </w:pPr>
      <w:r>
        <w:rPr>
          <w:rFonts w:ascii="Calibri" w:hAnsi="Calibri"/>
          <w:b/>
          <w:color w:val="B71C1C"/>
          <w:sz w:val="20"/>
        </w:rPr>
        <w:t>NO ALTERNATIVE acceptance framework is authorized. NO EXCEPTIONS. NO WAIVERS without Founder-level written authorization.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Bound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4819"/>
        <w:gridCol w:w="4819"/>
      </w:tblGrid>
      <w:tr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Field</w:t>
            </w:r>
          </w:p>
        </w:tc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Framework ID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ONX_UNIFIED_ACCEPTANCE_STANDARD_v1.0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CANONICAL EXECUTION STANDARD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Binding Scope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EP-02, EP-03, EP-04, EP-05 (and all future EPs)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Binding Authority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ONX-WAVE2-ACTIVATION-2026-001 (Founder Directive)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Bound By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Kimi — ONX Constitutional Agent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Binding Date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2026-06-21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ACTIVE — Immediately Effective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ACCEPTANCE LEVELS SUMMARY (From Bound Standard)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Level</w:t>
            </w:r>
          </w:p>
        </w:tc>
        <w:tc>
          <w:tcPr>
            <w:tcW w:type="dxa" w:w="1928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Name</w:t>
            </w:r>
          </w:p>
        </w:tc>
        <w:tc>
          <w:tcPr>
            <w:tcW w:type="dxa" w:w="1928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Min Pass %</w:t>
            </w:r>
          </w:p>
        </w:tc>
        <w:tc>
          <w:tcPr>
            <w:tcW w:type="dxa" w:w="1928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Weight</w:t>
            </w:r>
          </w:p>
        </w:tc>
        <w:tc>
          <w:tcPr>
            <w:tcW w:type="dxa" w:w="1928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Critical Items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L1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Security &amp; Access Control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90%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25%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Auth endpoints, session security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L2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Quality &amp; Automation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80%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20%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Coverage &gt;=80%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L3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Deployment Readiness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85%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20%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Docker build, staging accessible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L4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Operations &amp; Observability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80%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15%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Health endpoint, structured logs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L5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Readiness Decision Gate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100%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20%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color w:val="1A1A1A"/>
                <w:sz w:val="18"/>
              </w:rPr>
              <w:t>ALL items — zero exceptions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COMPLIANCE REQUIREMENTS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Every Work Package must have defined acceptance criteria before execution begins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Every verification item must be scored using binary PASS/FAIL (no partial credit)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Critical items (marked ★) automatically fail their level if not passed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Evidence must be collected per ONX_UNIFIED_EVIDENCE_STANDARD_v1.0 before scoring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Overall EP score must meet minimum threshold for staging authorization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Staging Readiness Certification (D05) required before staging deployment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Production deployment requires separate Founder authorization (ONX-DEPLOY)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All scoring recorded in ONX_ACCEPTANCE_SCORING_FRAMEWORK_D04_v1.0</w:t>
      </w:r>
    </w:p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CONSEQUENCES OF NON-COMPLIANCE</w:t>
      </w:r>
    </w:p>
    <w:p>
      <w:pPr>
        <w:spacing w:after="120" w:line="280" w:lineRule="exact"/>
      </w:pPr>
      <w:r>
        <w:rPr>
          <w:rFonts w:ascii="Calibri" w:hAnsi="Calibri"/>
          <w:b w:val="0"/>
          <w:color w:val="1A1A1A"/>
          <w:sz w:val="20"/>
        </w:rPr>
        <w:t>Work performed without adherence to this acceptance framework: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Will NOT be accepted regardless of technical quality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Will require re-work to collect proper evidence and re-score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May delay program certification and staging authorization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Must be brought into compliance before any certification proceeds</w:t>
      </w:r>
    </w:p>
    <w:p/>
    <w:p>
      <w:pPr>
        <w:spacing w:after="120" w:line="280" w:lineRule="exact"/>
      </w:pPr>
      <w:r>
        <w:rPr>
          <w:rFonts w:ascii="Calibri" w:hAnsi="Calibri"/>
          <w:b w:val="0"/>
          <w:color w:val="1A1A1A"/>
          <w:sz w:val="20"/>
        </w:rPr>
        <w:t>Bound By: _________________________  Date: __________  (Kimi)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Acknowledged By: __________________  Date: __________  (Husam)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