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20"/>
        </w:rPr>
        <w:t>ONX SYSTEMS</w:t>
      </w:r>
    </w:p>
    <w:p>
      <w:pPr>
        <w:jc w:val="center"/>
      </w:pPr>
      <w:r>
        <w:rPr>
          <w:rFonts w:ascii="Calibri" w:hAnsi="Calibri"/>
          <w:b/>
          <w:color w:val="141414"/>
          <w:sz w:val="48"/>
        </w:rPr>
        <w:t>ONX Realization Factory</w:t>
      </w:r>
    </w:p>
    <w:p>
      <w:pPr>
        <w:jc w:val="center"/>
      </w:pPr>
      <w:r>
        <w:rPr>
          <w:rFonts w:ascii="Calibri" w:hAnsi="Calibri"/>
          <w:b w:val="0"/>
          <w:color w:val="5A5A5A"/>
          <w:sz w:val="24"/>
        </w:rPr>
        <w:t>Permanent execution infrastructure for ATRP-2026-001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Document ID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Status</w:t>
            </w:r>
          </w:p>
        </w:tc>
        <w:tc>
          <w:tcPr>
            <w:tcW w:type="dxa" w:w="3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Authority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ONX-REALIZATION-FACTORY-2026-001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OPERATIONAL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Founder -&gt; Atlas -&gt; Kimi -&gt; Husam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Executive Operating Declaration</w:t>
      </w:r>
    </w:p>
    <w:p>
      <w:r>
        <w:rPr>
          <w:rFonts w:ascii="Calibri" w:hAnsi="Calibri"/>
          <w:b w:val="0"/>
          <w:color w:val="141414"/>
          <w:sz w:val="22"/>
        </w:rPr>
        <w:t>The ONX Realization Factory converts program preparation into a permanent execution system. It keeps planning ahead of execution, keeps issuance as derivation rather than creation, and preserves constitutional control through Atlas V5.0 and CCR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Factory State</w:t>
            </w:r>
          </w:p>
        </w:tc>
        <w:tc>
          <w:tcPr>
            <w:tcW w:type="dxa" w:w="65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Value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Atlas V5.0</w:t>
            </w:r>
          </w:p>
        </w:tc>
        <w:tc>
          <w:tcPr>
            <w:tcW w:type="dxa" w:w="65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Frozen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</w:t>
            </w:r>
          </w:p>
        </w:tc>
        <w:tc>
          <w:tcPr>
            <w:tcW w:type="dxa" w:w="65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Issued - Active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</w:t>
            </w:r>
          </w:p>
        </w:tc>
        <w:tc>
          <w:tcPr>
            <w:tcW w:type="dxa" w:w="6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Pre-Issuance - Ready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EP-03/04/05</w:t>
            </w:r>
          </w:p>
        </w:tc>
        <w:tc>
          <w:tcPr>
            <w:tcW w:type="dxa" w:w="6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Pre-Issuance - Ready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Master Pipeline</w:t>
            </w:r>
          </w:p>
        </w:tc>
        <w:tc>
          <w:tcPr>
            <w:tcW w:type="dxa" w:w="65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Active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Husam Continuity</w:t>
            </w:r>
          </w:p>
        </w:tc>
        <w:tc>
          <w:tcPr>
            <w:tcW w:type="dxa" w:w="6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Never blocked by planning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01: EP-03 Pre-Issuance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Canonical file: ONX_EP03_PRE_ISSUANCE_EXECUTION_PACKAGE_v1.0.docx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Compatibility file: ONX_EP03_PRE_ISSUANCE_v1.0.docx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User Experience &amp; Interface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Seven work packages, 56 acceptance criteria, 56 evidence items, transition to EP-04.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02: EP-04 Pre-Issuance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Canonical file: ONX_EP04_PRE_ISSUANCE_EXECUTION_PACKAGE_v1.0.docx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Compatibility file: ONX_EP04_PRE_ISSUANCE_v1.0.docx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Operations &amp; Deployment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Six work packages, 48 acceptance criteria, 48 evidence items, transition to EP-05.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03: EP-05 Pre-Issuance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Canonical file: ONX_EP05_PRE_ISSUANCE_EXECUTION_PACKAGE_v1.0.docx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Compatibility file: ONX_EP05_PRE_ISSUANCE_v1.0.docx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Intelligence &amp; Automation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Five work packages, 40 acceptance criteria, 40 evidence items, transition to ATRP close.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04: Master Execution Pipeline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Canonical file: ONX_MASTER_EXECUTION_PIPELINE_v1.0.docx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Covers EP-01 through EP-05 sequencing, release gates, evidence gates, execution density, and Husam continuity.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Recommended pipeline duration: 41-50 weeks.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Maximum compression range: 33-40 weeks with Founder-authorized compression.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05: Master Execution Wave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Wave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Scope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Activation Criteria</w:t>
            </w:r>
          </w:p>
        </w:tc>
        <w:tc>
          <w:tcPr>
            <w:tcW w:type="dxa" w:w="30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Exit Criteria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Wave 1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 foundation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Founder issuance complete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readiness gate achieved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Wave 2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services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 M-08 passed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readiness gate achieved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Wave 3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user experience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contracts frozen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readiness gate achieved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Wave 4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operations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build and compliance artifacts ready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readiness gate achieved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Wave 5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intelligence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production readiness passed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package accepted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06: Release Train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Train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Name</w:t>
            </w:r>
          </w:p>
        </w:tc>
        <w:tc>
          <w:tcPr>
            <w:tcW w:type="dxa" w:w="4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Scope</w:t>
            </w:r>
          </w:p>
        </w:tc>
        <w:tc>
          <w:tcPr>
            <w:tcW w:type="dxa" w:w="16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Exit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Train A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Foundation</w:t>
            </w:r>
          </w:p>
        </w:tc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Architecture, framework, database, API, security, CI/CD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 complete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Train B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Service Runtime</w:t>
            </w:r>
          </w:p>
        </w:tc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host, services, endpoints, jobs, deployment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complete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Train C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Experience</w:t>
            </w:r>
          </w:p>
        </w:tc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Shell, components, dashboards, accessibility, frontend tests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complete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Train D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Operations</w:t>
            </w:r>
          </w:p>
        </w:tc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Infrastructure, monitoring, DR, performance, runbooks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complete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Train E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Intelligence</w:t>
            </w:r>
          </w:p>
        </w:tc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Analytics, automation, AI, recommendations, intelligent monitoring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complete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07: Maximum Throughput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Lever</w:t>
            </w:r>
          </w:p>
        </w:tc>
        <w:tc>
          <w:tcPr>
            <w:tcW w:type="dxa" w:w="1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Saved Time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Control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Parallel WP branches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6 weeks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Only after foundation WP exits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Early evidence capture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 weeks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Registry updated daily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Contract-first handoffs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3 weeks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Contract tests required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Continuous docs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 weeks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Runbooks drafted during build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Security pre-review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 weeks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Threat model starts at WP-01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Downstream pre-read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 weeks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Next EP package available before issuance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08: Evidence Factory Standard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Every WP opens with an evidence manifest.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Every completion claim requires CODE, TEST, DOC, REVIEW, and where applicable SEC/PERF/SCREEN evidence.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 registry is append-only after WP completion.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 gates EV-GATE-01 through EV-GATE-05 must pass before release gates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Evidence Gate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Program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Minimum Verdict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EV-GATE-01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</w:t>
            </w:r>
          </w:p>
        </w:tc>
        <w:tc>
          <w:tcPr>
            <w:tcW w:type="dxa" w:w="4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PASS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EV-GATE-02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</w:t>
            </w:r>
          </w:p>
        </w:tc>
        <w:tc>
          <w:tcPr>
            <w:tcW w:type="dxa" w:w="4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PASS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EV-GATE-03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</w:t>
            </w:r>
          </w:p>
        </w:tc>
        <w:tc>
          <w:tcPr>
            <w:tcW w:type="dxa" w:w="4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PASS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EV-GATE-04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</w:t>
            </w:r>
          </w:p>
        </w:tc>
        <w:tc>
          <w:tcPr>
            <w:tcW w:type="dxa" w:w="4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PASS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EV-GATE-05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</w:t>
            </w:r>
          </w:p>
        </w:tc>
        <w:tc>
          <w:tcPr>
            <w:tcW w:type="dxa" w:w="4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09: Issuance Derivation Protocol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Confirm upstream release gate passed.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Confirm evidence gate passed.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Confirm Founder approval or delegated authority.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Derive issuance package from pre-issuance source.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Replace PRE-ISSUANCE status with ISSUED status.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Attach start order and reporting cadence.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Record issuance in document history.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Notify Husam with canonical package path.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10: Husam Never-Blocked Operating Model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Planning is always at least one EP ahead of execution.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Execution package creation is never on the critical path.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Next-program dependency maps are available before current-program close.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CCR pathways are explicit for any deviation.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Report templates and evidence registry structures are predefined.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Release train and wave views give alternative navigation when schedule pressure changes.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No work begins without authority, but no authorized work waits for missing package structure.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Husam always has the next executable reference ready before activation.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11: Factory Governance and Continuous Improvement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Cadence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Owner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Purpose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Output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Daily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Husam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Execution status and blockers</w:t>
            </w:r>
          </w:p>
        </w:tc>
        <w:tc>
          <w:tcPr>
            <w:tcW w:type="dxa" w:w="28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Daily status report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Weekly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Kimi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and dependency review</w:t>
            </w:r>
          </w:p>
        </w:tc>
        <w:tc>
          <w:tcPr>
            <w:tcW w:type="dxa" w:w="28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Weekly factory health note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 WP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Kimi + Husam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Completion verification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 verdict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 EP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Founder + Kimi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Release gate verdict</w:t>
            </w:r>
          </w:p>
        </w:tc>
        <w:tc>
          <w:tcPr>
            <w:tcW w:type="dxa" w:w="28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 close / next EP issue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Post-ATRP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Founder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Factory retrospective</w:t>
            </w:r>
          </w:p>
        </w:tc>
        <w:tc>
          <w:tcPr>
            <w:tcW w:type="dxa" w:w="28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Factory v1.1 improvements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A: Document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Document</w:t>
            </w:r>
          </w:p>
        </w:tc>
        <w:tc>
          <w:tcPr>
            <w:tcW w:type="dxa" w:w="4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Role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ONX_EXECUTION_HANDOVER_PACKAGE_EP01_v1.0.docx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 issued package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ONX_EP02_PRE_ISSUANCE_EXECUTION_PACKAGE_v1.0.docx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pre-issuance package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ONX_EP03_PRE_ISSUANCE_EXECUTION_PACKAGE_v1.0.docx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pre-issuance package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ONX_EP04_PRE_ISSUANCE_EXECUTION_PACKAGE_v1.0.docx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pre-issuance package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ONX_EP05_PRE_ISSUANCE_EXECUTION_PACKAGE_v1.0.docx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pre-issuance package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ONX_MASTER_EXECUTION_PIPELINE_v1.0.docx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Unified execution pipeline</w:t>
            </w:r>
          </w:p>
        </w:tc>
      </w:tr>
      <w:tr>
        <w:tc>
          <w:tcPr>
            <w:tcW w:type="dxa" w:w="5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ONX_REALIZATION_FACTORY_v1.0.docx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Permanent factory operating model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B: Activation Checklist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Factory document rendered and verified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Compatibility filenames created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EP package structural counts verified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Master pipeline rendered and verified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Realization Factory declared operational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Final Declaration</w:t>
      </w:r>
    </w:p>
    <w:p>
      <w:r>
        <w:rPr>
          <w:rFonts w:ascii="Calibri" w:hAnsi="Calibri"/>
          <w:b w:val="0"/>
          <w:color w:val="141414"/>
          <w:sz w:val="22"/>
        </w:rPr>
        <w:t>ONX Realization Factory is OPERATIONAL. Execution preparation remains ahead of execution. Husam continuity is active. ATRP-2026-001 proceeds under Atlas V5.0 frozen authority.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