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9A84C"/>
          <w:sz w:val="40"/>
        </w:rPr>
        <w:t>WAVE-1: OPERATIONAL EXECUTION PACKAGE</w:t>
      </w:r>
    </w:p>
    <w:p>
      <w:pPr>
        <w:jc w:val="center"/>
      </w:pPr>
      <w:r>
        <w:rPr>
          <w:color w:val="888888"/>
          <w:sz w:val="20"/>
        </w:rPr>
        <w:t>Trains A+B+C+D+E  |  100 WPs  |  Jun-Oct 2026</w:t>
      </w:r>
    </w:p>
    <w:p>
      <w:r>
        <w:rPr>
          <w:rFonts w:ascii="Calibri" w:hAnsi="Calibri"/>
          <w:b/>
          <w:color w:val="44FF88"/>
          <w:sz w:val="20"/>
        </w:rPr>
        <w:t>STATUS: READY FOR ISSUANCE</w:t>
      </w:r>
    </w:p>
    <w:p>
      <w:r>
        <w:rPr>
          <w:rFonts w:ascii="Calibri" w:hAnsi="Calibri"/>
          <w:b w:val="0"/>
          <w:color w:val="888888"/>
          <w:sz w:val="18"/>
        </w:rPr>
        <w:t>For: Husam  |  From: Kimi (ONX Execution Authority)  |  Authority: ONX-10</w:t>
      </w:r>
    </w:p>
    <w:p>
      <w:r>
        <w:rPr>
          <w:rFonts w:ascii="Calibri" w:hAnsi="Calibri"/>
          <w:b w:val="0"/>
          <w:color w:val="333333"/>
          <w:sz w:val="16"/>
        </w:rPr>
        <w:t>━━━━━━━━━━━━━━━━━━━━━━━━━━━━━━━━━━━━━━━━━━━━━━━━━━</w:t>
      </w:r>
    </w:p>
    <w:p/>
    <w:p>
      <w:r>
        <w:rPr>
          <w:rFonts w:ascii="Calibri" w:hAnsi="Calibri"/>
          <w:b w:val="0"/>
          <w:color w:val="FFFFFF"/>
          <w:sz w:val="20"/>
        </w:rPr>
        <w:t>Wave-1 establishes the complete foundation. All core systems operational. Product shell functional. Infrastructure deployed. Analytics running.</w:t>
      </w:r>
    </w:p>
    <w:p/>
    <w:p>
      <w:pPr>
        <w:pStyle w:val="Heading2"/>
      </w:pPr>
      <w:r>
        <w:rPr>
          <w:rFonts w:ascii="Calibri" w:hAnsi="Calibri"/>
          <w:b/>
          <w:color w:val="C9A84C"/>
          <w:sz w:val="28"/>
        </w:rPr>
        <w:t>TRAIN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TRAIN</w:t>
            </w:r>
          </w:p>
        </w:tc>
        <w:tc>
          <w:tcPr>
            <w:tcW w:type="dxa" w:w="1728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WPs</w:t>
            </w:r>
          </w:p>
        </w:tc>
        <w:tc>
          <w:tcPr>
            <w:tcW w:type="dxa" w:w="1728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PRIORITY</w:t>
            </w:r>
          </w:p>
        </w:tc>
        <w:tc>
          <w:tcPr>
            <w:tcW w:type="dxa" w:w="1728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TIMEFRAME</w:t>
            </w:r>
          </w:p>
        </w:tc>
        <w:tc>
          <w:tcPr>
            <w:tcW w:type="dxa" w:w="1728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NOTE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Train A: Foundation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15 WPs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Jun-Jul 2026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All other trains depend on this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Train B: Runtime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15 WPs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Jul-Aug 2026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Execution environment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Train C: Product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15 WPs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Jul-Aug 2026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User-facing layer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Train D: Operations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15 WPs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Aug-Sep 2026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Infrastructure + CI/CD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Train E: Intelligence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15 WPs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Sep-Oct 2026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Analytics + ML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C9A84C"/>
          <w:sz w:val="28"/>
        </w:rPr>
        <w:t>CROSS-TRAIN DEPENDENCIES</w:t>
      </w:r>
    </w:p>
    <w:p>
      <w:r>
        <w:rPr>
          <w:rFonts w:ascii="Calibri" w:hAnsi="Calibri"/>
          <w:b w:val="0"/>
          <w:color w:val="FF88CC"/>
          <w:sz w:val="20"/>
        </w:rPr>
        <w:t xml:space="preserve">  → Train A → Train B: WP-A02 enables WP-B01 (Framework → Runtime)</w:t>
      </w:r>
    </w:p>
    <w:p>
      <w:r>
        <w:rPr>
          <w:rFonts w:ascii="Calibri" w:hAnsi="Calibri"/>
          <w:b w:val="0"/>
          <w:color w:val="FF88CC"/>
          <w:sz w:val="20"/>
        </w:rPr>
        <w:t xml:space="preserve">  → Train A → Train C: WP-A01 enables WP-C01 (Architecture → Product Shell)</w:t>
      </w:r>
    </w:p>
    <w:p>
      <w:r>
        <w:rPr>
          <w:rFonts w:ascii="Calibri" w:hAnsi="Calibri"/>
          <w:b w:val="0"/>
          <w:color w:val="FF88CC"/>
          <w:sz w:val="20"/>
        </w:rPr>
        <w:t xml:space="preserve">  → Train A → Train D: WP-A03 enables WP-D01 (Config → Infrastructure)</w:t>
      </w:r>
    </w:p>
    <w:p>
      <w:r>
        <w:rPr>
          <w:rFonts w:ascii="Calibri" w:hAnsi="Calibri"/>
          <w:b w:val="0"/>
          <w:color w:val="FF88CC"/>
          <w:sz w:val="20"/>
        </w:rPr>
        <w:t xml:space="preserve">  → Train A → Train E: WP-A06 enables WP-E01 (State Mgmt → Analytics)</w:t>
      </w:r>
    </w:p>
    <w:p>
      <w:r>
        <w:rPr>
          <w:rFonts w:ascii="Calibri" w:hAnsi="Calibri"/>
          <w:b w:val="0"/>
          <w:color w:val="FF88CC"/>
          <w:sz w:val="20"/>
        </w:rPr>
        <w:t xml:space="preserve">  → Train B → Train E: WP-B05 enables WP-E03 (Async → Data Pipeline)</w:t>
      </w:r>
    </w:p>
    <w:p>
      <w:r>
        <w:rPr>
          <w:rFonts w:ascii="Calibri" w:hAnsi="Calibri"/>
          <w:b w:val="0"/>
          <w:color w:val="FF88CC"/>
          <w:sz w:val="20"/>
        </w:rPr>
        <w:t xml:space="preserve">  → Train C → Train E: WP-C06 enables WP-E02 (Data Tables → Reporting)</w:t>
      </w:r>
    </w:p>
    <w:p>
      <w:r>
        <w:rPr>
          <w:rFonts w:ascii="Calibri" w:hAnsi="Calibri"/>
          <w:b w:val="0"/>
          <w:color w:val="FF88CC"/>
          <w:sz w:val="20"/>
        </w:rPr>
        <w:t xml:space="preserve">  → Train D → Train B: WP-D01 enables WP-B01 (Infra → Runtime Deploy)</w:t>
      </w:r>
    </w:p>
    <w:p>
      <w:r>
        <w:rPr>
          <w:rFonts w:ascii="Calibri" w:hAnsi="Calibri"/>
          <w:b w:val="0"/>
          <w:color w:val="FF88CC"/>
          <w:sz w:val="20"/>
        </w:rPr>
        <w:t xml:space="preserve">  → Train D → Train C: WP-D02 enables WP-C01 (CI/CD → Frontend Deploy)</w:t>
      </w:r>
    </w:p>
    <w:p/>
    <w:p>
      <w:pPr>
        <w:pStyle w:val="Heading2"/>
      </w:pPr>
      <w:r>
        <w:rPr>
          <w:rFonts w:ascii="Calibri" w:hAnsi="Calibri"/>
          <w:b/>
          <w:color w:val="C9A84C"/>
          <w:sz w:val="28"/>
        </w:rPr>
        <w:t>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MILESTONE</w:t>
            </w:r>
          </w:p>
        </w:tc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NAME</w:t>
            </w:r>
          </w:p>
        </w:tc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CRITERIA</w:t>
            </w:r>
          </w:p>
        </w:tc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TARGET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M1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Foundation Complete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Train A critical path done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Jul 15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M2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Runtime Operational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Train B core running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Aug 15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M3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Product Shell Live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Train C deployed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Aug 31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M4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Infrastructure Stable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Train D production-ready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Sep 15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M5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Analytics Running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Train E processing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Sep 30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M6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Wave-1 Exit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All exit criteria met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Oct 15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C9A84C"/>
          <w:sz w:val="28"/>
        </w:rPr>
        <w:t>EXIT CRITERIA</w:t>
      </w:r>
    </w:p>
    <w:p>
      <w:r>
        <w:rPr>
          <w:rFonts w:ascii="Calibri" w:hAnsi="Calibri"/>
          <w:b w:val="0"/>
          <w:color w:val="44FF88"/>
          <w:sz w:val="20"/>
        </w:rPr>
        <w:t xml:space="preserve">  ✓ All 100 WPs completed with 9-point gate pass</w:t>
      </w:r>
    </w:p>
    <w:p>
      <w:r>
        <w:rPr>
          <w:rFonts w:ascii="Calibri" w:hAnsi="Calibri"/>
          <w:b w:val="0"/>
          <w:color w:val="44FF88"/>
          <w:sz w:val="20"/>
        </w:rPr>
        <w:t xml:space="preserve">  ✓ Train A: Bootstrap sequence operational</w:t>
      </w:r>
    </w:p>
    <w:p>
      <w:r>
        <w:rPr>
          <w:rFonts w:ascii="Calibri" w:hAnsi="Calibri"/>
          <w:b w:val="0"/>
          <w:color w:val="44FF88"/>
          <w:sz w:val="20"/>
        </w:rPr>
        <w:t xml:space="preserve">  ✓ Train B: Runtime stable at 1000 ops/s</w:t>
      </w:r>
    </w:p>
    <w:p>
      <w:r>
        <w:rPr>
          <w:rFonts w:ascii="Calibri" w:hAnsi="Calibri"/>
          <w:b w:val="0"/>
          <w:color w:val="44FF88"/>
          <w:sz w:val="20"/>
        </w:rPr>
        <w:t xml:space="preserve">  ✓ Train C: Frontend renders + navigation works</w:t>
      </w:r>
    </w:p>
    <w:p>
      <w:r>
        <w:rPr>
          <w:rFonts w:ascii="Calibri" w:hAnsi="Calibri"/>
          <w:b w:val="0"/>
          <w:color w:val="44FF88"/>
          <w:sz w:val="20"/>
        </w:rPr>
        <w:t xml:space="preserve">  ✓ Train D: Infrastructure deployed + CI/CD green</w:t>
      </w:r>
    </w:p>
    <w:p>
      <w:r>
        <w:rPr>
          <w:rFonts w:ascii="Calibri" w:hAnsi="Calibri"/>
          <w:b w:val="0"/>
          <w:color w:val="44FF88"/>
          <w:sz w:val="20"/>
        </w:rPr>
        <w:t xml:space="preserve">  ✓ Train E: Analytics collecting + reports generating</w:t>
      </w:r>
    </w:p>
    <w:p>
      <w:r>
        <w:rPr>
          <w:rFonts w:ascii="Calibri" w:hAnsi="Calibri"/>
          <w:b w:val="0"/>
          <w:color w:val="44FF88"/>
          <w:sz w:val="20"/>
        </w:rPr>
        <w:t xml:space="preserve">  ✓ Cross-train integration tests passing</w:t>
      </w:r>
    </w:p>
    <w:p>
      <w:r>
        <w:rPr>
          <w:rFonts w:ascii="Calibri" w:hAnsi="Calibri"/>
          <w:b w:val="0"/>
          <w:color w:val="44FF88"/>
          <w:sz w:val="20"/>
        </w:rPr>
        <w:t xml:space="preserve">  ✓ End-to-end smoke test successful</w:t>
      </w:r>
    </w:p>
    <w:p>
      <w:r>
        <w:rPr>
          <w:rFonts w:ascii="Calibri" w:hAnsi="Calibri"/>
          <w:b w:val="0"/>
          <w:color w:val="44FF88"/>
          <w:sz w:val="20"/>
        </w:rPr>
        <w:t xml:space="preserve">  ✓ Founder approval for Wave-2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