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DE38" w14:textId="09E03EE5" w:rsidR="00C75837" w:rsidRPr="00C75837" w:rsidRDefault="00C75837" w:rsidP="00C75837">
      <w:pPr>
        <w:jc w:val="both"/>
        <w:rPr>
          <w:rFonts w:ascii="Times New Roman" w:hAnsi="Times New Roman" w:cs="Times New Roman"/>
          <w:b/>
          <w:bCs/>
        </w:rPr>
      </w:pPr>
      <w:r w:rsidRPr="00C75837">
        <w:rPr>
          <w:rFonts w:ascii="Times New Roman" w:hAnsi="Times New Roman" w:cs="Times New Roman"/>
          <w:b/>
          <w:bCs/>
        </w:rPr>
        <w:t>Challenging Financially Inclusive Africa - Zindi Challenge.</w:t>
      </w:r>
    </w:p>
    <w:p w14:paraId="46D1D72C" w14:textId="04C83FEE" w:rsidR="00C75837" w:rsidRPr="00C75837" w:rsidRDefault="00C75837" w:rsidP="00C75837">
      <w:pPr>
        <w:jc w:val="both"/>
        <w:rPr>
          <w:rFonts w:ascii="Times New Roman" w:hAnsi="Times New Roman" w:cs="Times New Roman"/>
          <w:b/>
          <w:bCs/>
        </w:rPr>
      </w:pPr>
      <w:r w:rsidRPr="00C75837">
        <w:rPr>
          <w:rFonts w:ascii="Times New Roman" w:hAnsi="Times New Roman" w:cs="Times New Roman"/>
          <w:b/>
          <w:bCs/>
        </w:rPr>
        <w:t xml:space="preserve">Methods </w:t>
      </w:r>
      <w:r w:rsidRPr="00C75837">
        <w:rPr>
          <w:rFonts w:ascii="Times New Roman" w:hAnsi="Times New Roman" w:cs="Times New Roman"/>
          <w:b/>
          <w:bCs/>
        </w:rPr>
        <w:t>Tried</w:t>
      </w:r>
    </w:p>
    <w:p w14:paraId="61987BAF" w14:textId="1F729315" w:rsidR="00C75837" w:rsidRPr="00C75837" w:rsidRDefault="004249F0" w:rsidP="00C75837">
      <w:pPr>
        <w:jc w:val="both"/>
        <w:rPr>
          <w:rFonts w:ascii="Times New Roman" w:hAnsi="Times New Roman" w:cs="Times New Roman"/>
        </w:rPr>
      </w:pPr>
      <w:r w:rsidRPr="004249F0">
        <w:rPr>
          <w:rFonts w:ascii="Times New Roman" w:hAnsi="Times New Roman" w:cs="Times New Roman"/>
        </w:rPr>
        <w:t xml:space="preserve">The first step involved </w:t>
      </w:r>
      <w:r w:rsidRPr="004249F0">
        <w:rPr>
          <w:rFonts w:ascii="Times New Roman" w:hAnsi="Times New Roman" w:cs="Times New Roman"/>
          <w:b/>
          <w:bCs/>
        </w:rPr>
        <w:t>exploratory data analysis (EDA)</w:t>
      </w:r>
      <w:r w:rsidRPr="004249F0">
        <w:rPr>
          <w:rFonts w:ascii="Times New Roman" w:hAnsi="Times New Roman" w:cs="Times New Roman"/>
        </w:rPr>
        <w:t xml:space="preserve"> to understand the structure of the dataset. The target variable, </w:t>
      </w:r>
      <w:proofErr w:type="spellStart"/>
      <w:r w:rsidRPr="004249F0">
        <w:rPr>
          <w:rFonts w:ascii="Times New Roman" w:hAnsi="Times New Roman" w:cs="Times New Roman"/>
          <w:i/>
          <w:iCs/>
        </w:rPr>
        <w:t>bank_account</w:t>
      </w:r>
      <w:proofErr w:type="spellEnd"/>
      <w:r w:rsidRPr="004249F0">
        <w:rPr>
          <w:rFonts w:ascii="Times New Roman" w:hAnsi="Times New Roman" w:cs="Times New Roman"/>
        </w:rPr>
        <w:t>, was identified, and key features such as age, gender, education level, employment type, and location were examined. A bar chart was used to visualize the distribution of bank account ownership, revealing an imbalance between individuals with and without bank accounts.</w:t>
      </w:r>
      <w:r>
        <w:rPr>
          <w:rFonts w:ascii="Times New Roman" w:hAnsi="Times New Roman" w:cs="Times New Roman"/>
        </w:rPr>
        <w:t xml:space="preserve"> </w:t>
      </w:r>
      <w:r w:rsidR="00C75837" w:rsidRPr="00C75837">
        <w:rPr>
          <w:rFonts w:ascii="Times New Roman" w:hAnsi="Times New Roman" w:cs="Times New Roman"/>
        </w:rPr>
        <w:t>To prepare the data, it was discovered that the data did not have any missing values, which implies that no imputation was necessary. The identifier column (</w:t>
      </w:r>
      <w:proofErr w:type="spellStart"/>
      <w:r w:rsidR="00C75837" w:rsidRPr="00C75837">
        <w:rPr>
          <w:rFonts w:ascii="Times New Roman" w:hAnsi="Times New Roman" w:cs="Times New Roman"/>
        </w:rPr>
        <w:t>uniqueid</w:t>
      </w:r>
      <w:proofErr w:type="spellEnd"/>
      <w:r w:rsidR="00C75837" w:rsidRPr="00C75837">
        <w:rPr>
          <w:rFonts w:ascii="Times New Roman" w:hAnsi="Times New Roman" w:cs="Times New Roman"/>
        </w:rPr>
        <w:t xml:space="preserve">) was dropped since this is not a predictive variable. </w:t>
      </w:r>
      <w:proofErr w:type="spellStart"/>
      <w:r w:rsidR="00C75837" w:rsidRPr="00C75837">
        <w:rPr>
          <w:rFonts w:ascii="Times New Roman" w:hAnsi="Times New Roman" w:cs="Times New Roman"/>
        </w:rPr>
        <w:t>OneHotEncoder</w:t>
      </w:r>
      <w:proofErr w:type="spellEnd"/>
      <w:r w:rsidR="00C75837" w:rsidRPr="00C75837">
        <w:rPr>
          <w:rFonts w:ascii="Times New Roman" w:hAnsi="Times New Roman" w:cs="Times New Roman"/>
        </w:rPr>
        <w:t xml:space="preserve"> was used to encode categorical variables in a scikit-learn pipeline </w:t>
      </w:r>
      <w:r w:rsidR="00C75837">
        <w:rPr>
          <w:rFonts w:ascii="Times New Roman" w:hAnsi="Times New Roman" w:cs="Times New Roman"/>
        </w:rPr>
        <w:t>for</w:t>
      </w:r>
      <w:r w:rsidR="00C75837" w:rsidRPr="00C75837">
        <w:rPr>
          <w:rFonts w:ascii="Times New Roman" w:hAnsi="Times New Roman" w:cs="Times New Roman"/>
        </w:rPr>
        <w:t xml:space="preserve"> country, education level, marital status, and job type, which ensures consistency between the training and test data. Numerical variables were transferred as is.</w:t>
      </w:r>
    </w:p>
    <w:p w14:paraId="3E436732" w14:textId="1F4B6557" w:rsidR="00C75837" w:rsidRPr="00C75837" w:rsidRDefault="00C75837" w:rsidP="00C75837">
      <w:pPr>
        <w:jc w:val="both"/>
        <w:rPr>
          <w:rFonts w:ascii="Times New Roman" w:hAnsi="Times New Roman" w:cs="Times New Roman"/>
        </w:rPr>
      </w:pPr>
      <w:r w:rsidRPr="00C75837">
        <w:rPr>
          <w:rFonts w:ascii="Times New Roman" w:hAnsi="Times New Roman" w:cs="Times New Roman"/>
        </w:rPr>
        <w:t xml:space="preserve">A Random Forest Classifier was chosen as the model of supervised learning because it is strong, able to deal with non-linear relationships, and has a high level of baseline. The data was divided into </w:t>
      </w:r>
      <w:r>
        <w:rPr>
          <w:rFonts w:ascii="Times New Roman" w:hAnsi="Times New Roman" w:cs="Times New Roman"/>
        </w:rPr>
        <w:t xml:space="preserve">a </w:t>
      </w:r>
      <w:r w:rsidRPr="00C75837">
        <w:rPr>
          <w:rFonts w:ascii="Times New Roman" w:hAnsi="Times New Roman" w:cs="Times New Roman"/>
        </w:rPr>
        <w:t xml:space="preserve">training and </w:t>
      </w:r>
      <w:r>
        <w:rPr>
          <w:rFonts w:ascii="Times New Roman" w:hAnsi="Times New Roman" w:cs="Times New Roman"/>
        </w:rPr>
        <w:t xml:space="preserve">a </w:t>
      </w:r>
      <w:r w:rsidRPr="00C75837">
        <w:rPr>
          <w:rFonts w:ascii="Times New Roman" w:hAnsi="Times New Roman" w:cs="Times New Roman"/>
        </w:rPr>
        <w:t>validation set</w:t>
      </w:r>
      <w:r>
        <w:rPr>
          <w:rFonts w:ascii="Times New Roman" w:hAnsi="Times New Roman" w:cs="Times New Roman"/>
        </w:rPr>
        <w:t>,</w:t>
      </w:r>
      <w:r w:rsidRPr="00C75837">
        <w:rPr>
          <w:rFonts w:ascii="Times New Roman" w:hAnsi="Times New Roman" w:cs="Times New Roman"/>
        </w:rPr>
        <w:t xml:space="preserve"> and the model performance was assessed in terms of accuracy.</w:t>
      </w:r>
    </w:p>
    <w:p w14:paraId="768BC29E" w14:textId="3A098B6A" w:rsidR="00C75837" w:rsidRPr="00C75837" w:rsidRDefault="00C75837" w:rsidP="00C75837">
      <w:pPr>
        <w:jc w:val="both"/>
        <w:rPr>
          <w:rFonts w:ascii="Times New Roman" w:hAnsi="Times New Roman" w:cs="Times New Roman"/>
          <w:b/>
          <w:bCs/>
        </w:rPr>
      </w:pPr>
      <w:r w:rsidRPr="00C75837">
        <w:rPr>
          <w:rFonts w:ascii="Times New Roman" w:hAnsi="Times New Roman" w:cs="Times New Roman"/>
          <w:b/>
          <w:bCs/>
        </w:rPr>
        <w:t>Challenges Faced</w:t>
      </w:r>
    </w:p>
    <w:p w14:paraId="673CE628" w14:textId="4D083738" w:rsidR="00C75837" w:rsidRPr="00C75837" w:rsidRDefault="00C75837" w:rsidP="00C75837">
      <w:pPr>
        <w:jc w:val="both"/>
        <w:rPr>
          <w:rFonts w:ascii="Times New Roman" w:hAnsi="Times New Roman" w:cs="Times New Roman"/>
        </w:rPr>
      </w:pPr>
      <w:r>
        <w:rPr>
          <w:rFonts w:ascii="Times New Roman" w:hAnsi="Times New Roman" w:cs="Times New Roman"/>
        </w:rPr>
        <w:t>Some difficulties were</w:t>
      </w:r>
      <w:r w:rsidRPr="00C75837">
        <w:rPr>
          <w:rFonts w:ascii="Times New Roman" w:hAnsi="Times New Roman" w:cs="Times New Roman"/>
        </w:rPr>
        <w:t xml:space="preserve"> experienced in the project. First, coding of categorical variables through manual means introduced error because of non-observed categories </w:t>
      </w:r>
      <w:r>
        <w:rPr>
          <w:rFonts w:ascii="Times New Roman" w:hAnsi="Times New Roman" w:cs="Times New Roman"/>
        </w:rPr>
        <w:t>in</w:t>
      </w:r>
      <w:r w:rsidRPr="00C75837">
        <w:rPr>
          <w:rFonts w:ascii="Times New Roman" w:hAnsi="Times New Roman" w:cs="Times New Roman"/>
        </w:rPr>
        <w:t xml:space="preserve"> the test dataset. The solution to this problem involved the use of a pipeline that used </w:t>
      </w:r>
      <w:proofErr w:type="spellStart"/>
      <w:r w:rsidRPr="00C75837">
        <w:rPr>
          <w:rFonts w:ascii="Times New Roman" w:hAnsi="Times New Roman" w:cs="Times New Roman"/>
        </w:rPr>
        <w:t>OneHotEncoder</w:t>
      </w:r>
      <w:proofErr w:type="spellEnd"/>
      <w:r w:rsidRPr="00C75837">
        <w:rPr>
          <w:rFonts w:ascii="Times New Roman" w:hAnsi="Times New Roman" w:cs="Times New Roman"/>
        </w:rPr>
        <w:t xml:space="preserve"> to safely deal with unknown categories. The other problem was that of producing the submission file</w:t>
      </w:r>
      <w:r>
        <w:rPr>
          <w:rFonts w:ascii="Times New Roman" w:hAnsi="Times New Roman" w:cs="Times New Roman"/>
        </w:rPr>
        <w:t>,</w:t>
      </w:r>
      <w:r w:rsidRPr="00C75837">
        <w:rPr>
          <w:rFonts w:ascii="Times New Roman" w:hAnsi="Times New Roman" w:cs="Times New Roman"/>
        </w:rPr>
        <w:t xml:space="preserve"> where an error in the length was created by the discrepancy between the sample submission file and the test dataset. This was resolved by building out the submission using the unique identifiers of the test dataset. The difficulties have underscored the need to exercise correct preprocessing and meticulous alignment of datasets when carrying out actual machine learning tasks.</w:t>
      </w:r>
    </w:p>
    <w:p w14:paraId="6164B9D6" w14:textId="13FEA684" w:rsidR="00C75837" w:rsidRPr="00C75837" w:rsidRDefault="00C75837" w:rsidP="00C75837">
      <w:pPr>
        <w:jc w:val="both"/>
        <w:rPr>
          <w:rFonts w:ascii="Times New Roman" w:hAnsi="Times New Roman" w:cs="Times New Roman"/>
          <w:b/>
          <w:bCs/>
        </w:rPr>
      </w:pPr>
      <w:r w:rsidRPr="00C75837">
        <w:rPr>
          <w:rFonts w:ascii="Times New Roman" w:hAnsi="Times New Roman" w:cs="Times New Roman"/>
          <w:b/>
          <w:bCs/>
        </w:rPr>
        <w:t>Key insights about financial inclusion</w:t>
      </w:r>
    </w:p>
    <w:p w14:paraId="52CD9A14" w14:textId="4012CCF3" w:rsidR="00C75837" w:rsidRPr="00C75837" w:rsidRDefault="00C75837" w:rsidP="00C75837">
      <w:pPr>
        <w:jc w:val="both"/>
        <w:rPr>
          <w:rFonts w:ascii="Times New Roman" w:hAnsi="Times New Roman" w:cs="Times New Roman"/>
        </w:rPr>
      </w:pPr>
      <w:r w:rsidRPr="00C75837">
        <w:rPr>
          <w:rFonts w:ascii="Times New Roman" w:hAnsi="Times New Roman" w:cs="Times New Roman"/>
        </w:rPr>
        <w:t xml:space="preserve">The model and the exploratory analysis established that the level of education, age, type of employment, and access to a mobile phone are important factors that may either </w:t>
      </w:r>
      <w:r>
        <w:rPr>
          <w:rFonts w:ascii="Times New Roman" w:hAnsi="Times New Roman" w:cs="Times New Roman"/>
        </w:rPr>
        <w:t xml:space="preserve">lead to </w:t>
      </w:r>
      <w:r w:rsidRPr="00C75837">
        <w:rPr>
          <w:rFonts w:ascii="Times New Roman" w:hAnsi="Times New Roman" w:cs="Times New Roman"/>
        </w:rPr>
        <w:t xml:space="preserve">or not lead to the opening of a bank account. Educated ones and those who are under steady employment had better chances of being financially incorporated. Also, the availability of a </w:t>
      </w:r>
      <w:proofErr w:type="spellStart"/>
      <w:r w:rsidRPr="00C75837">
        <w:rPr>
          <w:rFonts w:ascii="Times New Roman" w:hAnsi="Times New Roman" w:cs="Times New Roman"/>
        </w:rPr>
        <w:t>cellphone</w:t>
      </w:r>
      <w:proofErr w:type="spellEnd"/>
      <w:r w:rsidRPr="00C75837">
        <w:rPr>
          <w:rFonts w:ascii="Times New Roman" w:hAnsi="Times New Roman" w:cs="Times New Roman"/>
        </w:rPr>
        <w:t xml:space="preserve"> became a significant indicator, which signals the increased role of digital and mobile-based financial services in Africa.</w:t>
      </w:r>
    </w:p>
    <w:p w14:paraId="307CD028" w14:textId="217979E1" w:rsidR="00C75837" w:rsidRPr="00C75837" w:rsidRDefault="00C75837" w:rsidP="00C75837">
      <w:pPr>
        <w:jc w:val="both"/>
        <w:rPr>
          <w:rFonts w:ascii="Times New Roman" w:hAnsi="Times New Roman" w:cs="Times New Roman"/>
          <w:b/>
          <w:bCs/>
        </w:rPr>
      </w:pPr>
      <w:r w:rsidRPr="00C75837">
        <w:rPr>
          <w:rFonts w:ascii="Times New Roman" w:hAnsi="Times New Roman" w:cs="Times New Roman"/>
          <w:b/>
          <w:bCs/>
        </w:rPr>
        <w:t>Lessons Learned</w:t>
      </w:r>
    </w:p>
    <w:p w14:paraId="7D5F6588" w14:textId="6567095F" w:rsidR="00C75837" w:rsidRPr="00C75837" w:rsidRDefault="00C75837" w:rsidP="00C75837">
      <w:pPr>
        <w:jc w:val="both"/>
        <w:rPr>
          <w:rFonts w:ascii="Times New Roman" w:hAnsi="Times New Roman" w:cs="Times New Roman"/>
        </w:rPr>
      </w:pPr>
      <w:r w:rsidRPr="00C75837">
        <w:rPr>
          <w:rFonts w:ascii="Times New Roman" w:hAnsi="Times New Roman" w:cs="Times New Roman"/>
        </w:rPr>
        <w:t>This project gave me a good practical experience in the application of supervised machine learning to a real-life issue. Some of the lessons learned were the role of preprocessing data, pipelines as the basis of reproducible systems</w:t>
      </w:r>
      <w:r>
        <w:rPr>
          <w:rFonts w:ascii="Times New Roman" w:hAnsi="Times New Roman" w:cs="Times New Roman"/>
        </w:rPr>
        <w:t>,</w:t>
      </w:r>
      <w:r w:rsidRPr="00C75837">
        <w:rPr>
          <w:rFonts w:ascii="Times New Roman" w:hAnsi="Times New Roman" w:cs="Times New Roman"/>
        </w:rPr>
        <w:t xml:space="preserve"> and the appropriate evaluation of models. Being part of Zindi also exposed me to joint workflows in data science and revealed to me the community-based problem-solving. In general, this challenge enhanced my perception of machine learning and its use to address socioeconomic development challenges.</w:t>
      </w:r>
    </w:p>
    <w:sectPr w:rsidR="00C75837" w:rsidRPr="00C7583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5E082" w14:textId="77777777" w:rsidR="00846192" w:rsidRDefault="00846192" w:rsidP="004249F0">
      <w:pPr>
        <w:spacing w:after="0" w:line="240" w:lineRule="auto"/>
      </w:pPr>
      <w:r>
        <w:separator/>
      </w:r>
    </w:p>
  </w:endnote>
  <w:endnote w:type="continuationSeparator" w:id="0">
    <w:p w14:paraId="201BFEB8" w14:textId="77777777" w:rsidR="00846192" w:rsidRDefault="00846192" w:rsidP="0042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A9C1D" w14:textId="77777777" w:rsidR="00846192" w:rsidRDefault="00846192" w:rsidP="004249F0">
      <w:pPr>
        <w:spacing w:after="0" w:line="240" w:lineRule="auto"/>
      </w:pPr>
      <w:r>
        <w:separator/>
      </w:r>
    </w:p>
  </w:footnote>
  <w:footnote w:type="continuationSeparator" w:id="0">
    <w:p w14:paraId="4738139F" w14:textId="77777777" w:rsidR="00846192" w:rsidRDefault="00846192" w:rsidP="00424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B2E2" w14:textId="64E47003" w:rsidR="004249F0" w:rsidRDefault="004249F0">
    <w:pPr>
      <w:pStyle w:val="Header"/>
    </w:pPr>
    <w:r>
      <w:rPr>
        <w:noProof/>
      </w:rPr>
      <mc:AlternateContent>
        <mc:Choice Requires="wps">
          <w:drawing>
            <wp:anchor distT="0" distB="0" distL="118745" distR="118745" simplePos="0" relativeHeight="251659264" behindDoc="1" locked="0" layoutInCell="1" allowOverlap="0" wp14:anchorId="2AAA12CF" wp14:editId="1E8CEBA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1590" b="1841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sdt>
                          <w:sdtPr>
                            <w:rPr>
                              <w:cap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7E51389" w14:textId="7FF2F1D5" w:rsidR="004249F0" w:rsidRDefault="004249F0">
                              <w:pPr>
                                <w:pStyle w:val="Header"/>
                                <w:jc w:val="center"/>
                                <w:rPr>
                                  <w:caps/>
                                  <w:color w:val="FFFFFF" w:themeColor="background1"/>
                                </w:rPr>
                              </w:pPr>
                              <w:r w:rsidRPr="004249F0">
                                <w:rPr>
                                  <w:caps/>
                                </w:rPr>
                                <w:t>REFLECTION NOTE – PAULINE ONYANGO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AAA12CF"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" o:allowoverlap="f" filled="f" strokecolor="black [3200]">
              <v:stroke joinstyle="round"/>
              <v:textbox style="mso-fit-shape-to-text:t">
                <w:txbxContent>
                  <w:sdt>
                    <w:sdtPr>
                      <w:rPr>
                        <w:cap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7E51389" w14:textId="7FF2F1D5" w:rsidR="004249F0" w:rsidRDefault="004249F0">
                        <w:pPr>
                          <w:pStyle w:val="Header"/>
                          <w:jc w:val="center"/>
                          <w:rPr>
                            <w:caps/>
                            <w:color w:val="FFFFFF" w:themeColor="background1"/>
                          </w:rPr>
                        </w:pPr>
                        <w:r w:rsidRPr="004249F0">
                          <w:rPr>
                            <w:caps/>
                          </w:rPr>
                          <w:t>REFLECTION NOTE – PAULINE ONYANGO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469CC"/>
    <w:multiLevelType w:val="multilevel"/>
    <w:tmpl w:val="229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0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37"/>
    <w:rsid w:val="004249F0"/>
    <w:rsid w:val="00846192"/>
    <w:rsid w:val="00C75837"/>
    <w:rsid w:val="00EC72A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AD6AA"/>
  <w15:chartTrackingRefBased/>
  <w15:docId w15:val="{18BA624E-4217-475C-8C07-0A22AD07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37"/>
    <w:rPr>
      <w:rFonts w:eastAsiaTheme="majorEastAsia" w:cstheme="majorBidi"/>
      <w:color w:val="272727" w:themeColor="text1" w:themeTint="D8"/>
    </w:rPr>
  </w:style>
  <w:style w:type="paragraph" w:styleId="Title">
    <w:name w:val="Title"/>
    <w:basedOn w:val="Normal"/>
    <w:next w:val="Normal"/>
    <w:link w:val="TitleChar"/>
    <w:uiPriority w:val="10"/>
    <w:qFormat/>
    <w:rsid w:val="00C7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37"/>
    <w:pPr>
      <w:spacing w:before="160"/>
      <w:jc w:val="center"/>
    </w:pPr>
    <w:rPr>
      <w:i/>
      <w:iCs/>
      <w:color w:val="404040" w:themeColor="text1" w:themeTint="BF"/>
    </w:rPr>
  </w:style>
  <w:style w:type="character" w:customStyle="1" w:styleId="QuoteChar">
    <w:name w:val="Quote Char"/>
    <w:basedOn w:val="DefaultParagraphFont"/>
    <w:link w:val="Quote"/>
    <w:uiPriority w:val="29"/>
    <w:rsid w:val="00C75837"/>
    <w:rPr>
      <w:i/>
      <w:iCs/>
      <w:color w:val="404040" w:themeColor="text1" w:themeTint="BF"/>
    </w:rPr>
  </w:style>
  <w:style w:type="paragraph" w:styleId="ListParagraph">
    <w:name w:val="List Paragraph"/>
    <w:basedOn w:val="Normal"/>
    <w:uiPriority w:val="34"/>
    <w:qFormat/>
    <w:rsid w:val="00C75837"/>
    <w:pPr>
      <w:ind w:left="720"/>
      <w:contextualSpacing/>
    </w:pPr>
  </w:style>
  <w:style w:type="character" w:styleId="IntenseEmphasis">
    <w:name w:val="Intense Emphasis"/>
    <w:basedOn w:val="DefaultParagraphFont"/>
    <w:uiPriority w:val="21"/>
    <w:qFormat/>
    <w:rsid w:val="00C75837"/>
    <w:rPr>
      <w:i/>
      <w:iCs/>
      <w:color w:val="2F5496" w:themeColor="accent1" w:themeShade="BF"/>
    </w:rPr>
  </w:style>
  <w:style w:type="paragraph" w:styleId="IntenseQuote">
    <w:name w:val="Intense Quote"/>
    <w:basedOn w:val="Normal"/>
    <w:next w:val="Normal"/>
    <w:link w:val="IntenseQuoteChar"/>
    <w:uiPriority w:val="30"/>
    <w:qFormat/>
    <w:rsid w:val="00C75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837"/>
    <w:rPr>
      <w:i/>
      <w:iCs/>
      <w:color w:val="2F5496" w:themeColor="accent1" w:themeShade="BF"/>
    </w:rPr>
  </w:style>
  <w:style w:type="character" w:styleId="IntenseReference">
    <w:name w:val="Intense Reference"/>
    <w:basedOn w:val="DefaultParagraphFont"/>
    <w:uiPriority w:val="32"/>
    <w:qFormat/>
    <w:rsid w:val="00C75837"/>
    <w:rPr>
      <w:b/>
      <w:bCs/>
      <w:smallCaps/>
      <w:color w:val="2F5496" w:themeColor="accent1" w:themeShade="BF"/>
      <w:spacing w:val="5"/>
    </w:rPr>
  </w:style>
  <w:style w:type="paragraph" w:styleId="Header">
    <w:name w:val="header"/>
    <w:basedOn w:val="Normal"/>
    <w:link w:val="HeaderChar"/>
    <w:uiPriority w:val="99"/>
    <w:unhideWhenUsed/>
    <w:rsid w:val="004249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9F0"/>
  </w:style>
  <w:style w:type="paragraph" w:styleId="Footer">
    <w:name w:val="footer"/>
    <w:basedOn w:val="Normal"/>
    <w:link w:val="FooterChar"/>
    <w:uiPriority w:val="99"/>
    <w:unhideWhenUsed/>
    <w:rsid w:val="004249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NOTE – PAULINE ONYANGO</dc:title>
  <dc:subject/>
  <dc:creator>Prolly Junior</dc:creator>
  <cp:keywords/>
  <dc:description/>
  <cp:lastModifiedBy>Prolly Junior</cp:lastModifiedBy>
  <cp:revision>2</cp:revision>
  <dcterms:created xsi:type="dcterms:W3CDTF">2026-02-08T07:21:00Z</dcterms:created>
  <dcterms:modified xsi:type="dcterms:W3CDTF">2026-02-08T07:30:00Z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34750be9-06e3-4b26-902b-8efb1fc2f558</vt:lpwstr>
  </property>
</Properties>
</file>