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FBCD3" w14:textId="42C689D7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C379B">
        <w:rPr>
          <w:rFonts w:ascii="Times New Roman" w:hAnsi="Times New Roman" w:cs="Times New Roman"/>
          <w:b/>
          <w:bCs/>
        </w:rPr>
        <w:t>NEURALNEST: CNN-BASED CROP DISEASE CLASSIFICATION FOR KENYAN AGRICULTURE REPORT</w:t>
      </w:r>
    </w:p>
    <w:p w14:paraId="6752E884" w14:textId="725402E5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1C379B">
        <w:rPr>
          <w:rFonts w:ascii="Times New Roman" w:hAnsi="Times New Roman" w:cs="Times New Roman"/>
          <w:b/>
          <w:bCs/>
          <w:i/>
          <w:iCs/>
        </w:rPr>
        <w:t>Capstone Project for Ngao Labs Data Science Training Program, Cohort II, April 2026</w:t>
      </w:r>
    </w:p>
    <w:p w14:paraId="0F1698DC" w14:textId="7BD35251" w:rsidR="001C379B" w:rsidRDefault="001C379B" w:rsidP="001C37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C379B">
        <w:rPr>
          <w:rFonts w:ascii="Times New Roman" w:hAnsi="Times New Roman" w:cs="Times New Roman"/>
          <w:b/>
          <w:bCs/>
        </w:rPr>
        <w:t>Pauline Onyango || Dave Karanja || Jedidiah Waweru</w:t>
      </w:r>
    </w:p>
    <w:p w14:paraId="3779FD6F" w14:textId="77777777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AE9CD2A" w14:textId="70275D1C" w:rsidR="001C379B" w:rsidRPr="001C379B" w:rsidRDefault="001C379B" w:rsidP="001C379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C379B">
        <w:rPr>
          <w:rFonts w:ascii="Times New Roman" w:hAnsi="Times New Roman" w:cs="Times New Roman"/>
          <w:b/>
          <w:bCs/>
        </w:rPr>
        <w:t>PROBLEM STATEMENT AND OBJECTIVES</w:t>
      </w:r>
    </w:p>
    <w:p w14:paraId="66708CDC" w14:textId="77777777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</w:rPr>
        <w:t xml:space="preserve">Agricultural productivity in Kenya faces severe threats from crop diseases, with </w:t>
      </w:r>
      <w:r w:rsidRPr="001C379B">
        <w:rPr>
          <w:rFonts w:ascii="Times New Roman" w:hAnsi="Times New Roman" w:cs="Times New Roman"/>
          <w:b/>
          <w:bCs/>
        </w:rPr>
        <w:t>94% of farmers</w:t>
      </w:r>
      <w:r w:rsidRPr="001C379B">
        <w:rPr>
          <w:rFonts w:ascii="Times New Roman" w:hAnsi="Times New Roman" w:cs="Times New Roman"/>
        </w:rPr>
        <w:t xml:space="preserve"> reporting pests and diseases as critical constraints (Central Bank of Kenya, 2025). Despite agriculture contributing 30% to GDP, extension officer-to-farmer ratios exceed </w:t>
      </w:r>
      <w:r w:rsidRPr="001C379B">
        <w:rPr>
          <w:rFonts w:ascii="Times New Roman" w:hAnsi="Times New Roman" w:cs="Times New Roman"/>
          <w:b/>
          <w:bCs/>
        </w:rPr>
        <w:t>1:1,500</w:t>
      </w:r>
      <w:r w:rsidRPr="001C379B">
        <w:rPr>
          <w:rFonts w:ascii="Times New Roman" w:hAnsi="Times New Roman" w:cs="Times New Roman"/>
        </w:rPr>
        <w:t xml:space="preserve">, creating three systemic failures: </w:t>
      </w:r>
      <w:r w:rsidRPr="001C379B">
        <w:rPr>
          <w:rFonts w:ascii="Times New Roman" w:hAnsi="Times New Roman" w:cs="Times New Roman"/>
          <w:b/>
          <w:bCs/>
        </w:rPr>
        <w:t>knowledge access</w:t>
      </w:r>
      <w:r w:rsidRPr="001C379B">
        <w:rPr>
          <w:rFonts w:ascii="Times New Roman" w:hAnsi="Times New Roman" w:cs="Times New Roman"/>
        </w:rPr>
        <w:t xml:space="preserve"> (limited expert availability), </w:t>
      </w:r>
      <w:r w:rsidRPr="001C379B">
        <w:rPr>
          <w:rFonts w:ascii="Times New Roman" w:hAnsi="Times New Roman" w:cs="Times New Roman"/>
          <w:b/>
          <w:bCs/>
        </w:rPr>
        <w:t>temporal detection</w:t>
      </w:r>
      <w:r w:rsidRPr="001C379B">
        <w:rPr>
          <w:rFonts w:ascii="Times New Roman" w:hAnsi="Times New Roman" w:cs="Times New Roman"/>
        </w:rPr>
        <w:t xml:space="preserve"> (</w:t>
      </w:r>
      <w:proofErr w:type="gramStart"/>
      <w:r w:rsidRPr="001C379B">
        <w:rPr>
          <w:rFonts w:ascii="Times New Roman" w:hAnsi="Times New Roman" w:cs="Times New Roman"/>
        </w:rPr>
        <w:t>2-3 week</w:t>
      </w:r>
      <w:proofErr w:type="gramEnd"/>
      <w:r w:rsidRPr="001C379B">
        <w:rPr>
          <w:rFonts w:ascii="Times New Roman" w:hAnsi="Times New Roman" w:cs="Times New Roman"/>
        </w:rPr>
        <w:t xml:space="preserve"> diagnostic delays), and </w:t>
      </w:r>
      <w:r w:rsidRPr="001C379B">
        <w:rPr>
          <w:rFonts w:ascii="Times New Roman" w:hAnsi="Times New Roman" w:cs="Times New Roman"/>
          <w:b/>
          <w:bCs/>
        </w:rPr>
        <w:t>decision support</w:t>
      </w:r>
      <w:r w:rsidRPr="001C379B">
        <w:rPr>
          <w:rFonts w:ascii="Times New Roman" w:hAnsi="Times New Roman" w:cs="Times New Roman"/>
        </w:rPr>
        <w:t xml:space="preserve"> (no scalable diagnostic tools for non-experts). Manual visual inspection remains subjective, inconsistent, and reactive.</w:t>
      </w:r>
    </w:p>
    <w:p w14:paraId="06D8D481" w14:textId="77777777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</w:rPr>
        <w:t xml:space="preserve">This project developed a </w:t>
      </w:r>
      <w:r w:rsidRPr="001C379B">
        <w:rPr>
          <w:rFonts w:ascii="Times New Roman" w:hAnsi="Times New Roman" w:cs="Times New Roman"/>
          <w:b/>
          <w:bCs/>
        </w:rPr>
        <w:t>unified CNN-based multi-class classification system</w:t>
      </w:r>
      <w:r w:rsidRPr="001C379B">
        <w:rPr>
          <w:rFonts w:ascii="Times New Roman" w:hAnsi="Times New Roman" w:cs="Times New Roman"/>
        </w:rPr>
        <w:t xml:space="preserve"> that simultaneously predicts crop type, health status, and specific disease from leaf imagery—reducing computational overhead by 60-70% versus multi-model approaches.</w:t>
      </w:r>
    </w:p>
    <w:p w14:paraId="475D00A6" w14:textId="77777777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t>Specific Objectives:</w:t>
      </w:r>
    </w:p>
    <w:p w14:paraId="55EECB73" w14:textId="77777777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t>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43"/>
        <w:gridCol w:w="4395"/>
        <w:gridCol w:w="3978"/>
      </w:tblGrid>
      <w:tr w:rsidR="001C379B" w:rsidRPr="001C379B" w14:paraId="1F618025" w14:textId="77777777" w:rsidTr="001C379B">
        <w:tc>
          <w:tcPr>
            <w:tcW w:w="0" w:type="auto"/>
            <w:hideMark/>
          </w:tcPr>
          <w:p w14:paraId="44FFF13D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9D691AB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279F252A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Success Criterion</w:t>
            </w:r>
          </w:p>
        </w:tc>
      </w:tr>
      <w:tr w:rsidR="001C379B" w:rsidRPr="001C379B" w14:paraId="13ED68FF" w14:textId="77777777" w:rsidTr="001C379B">
        <w:tc>
          <w:tcPr>
            <w:tcW w:w="0" w:type="auto"/>
            <w:hideMark/>
          </w:tcPr>
          <w:p w14:paraId="7A7DD4A5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SO1</w:t>
            </w:r>
          </w:p>
        </w:tc>
        <w:tc>
          <w:tcPr>
            <w:tcW w:w="0" w:type="auto"/>
            <w:hideMark/>
          </w:tcPr>
          <w:p w14:paraId="4853A98A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Curate and preprocess dataset with stratified splitting</w:t>
            </w:r>
          </w:p>
        </w:tc>
        <w:tc>
          <w:tcPr>
            <w:tcW w:w="0" w:type="auto"/>
            <w:hideMark/>
          </w:tcPr>
          <w:p w14:paraId="4C9BE6AD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13,324 images processed, 10 balanced classes</w:t>
            </w:r>
          </w:p>
        </w:tc>
      </w:tr>
      <w:tr w:rsidR="001C379B" w:rsidRPr="001C379B" w14:paraId="546D3F62" w14:textId="77777777" w:rsidTr="001C379B">
        <w:tc>
          <w:tcPr>
            <w:tcW w:w="0" w:type="auto"/>
            <w:hideMark/>
          </w:tcPr>
          <w:p w14:paraId="15E1B291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SO2</w:t>
            </w:r>
          </w:p>
        </w:tc>
        <w:tc>
          <w:tcPr>
            <w:tcW w:w="0" w:type="auto"/>
            <w:hideMark/>
          </w:tcPr>
          <w:p w14:paraId="0E8C136F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Develop comparative CNN architectures</w:t>
            </w:r>
          </w:p>
        </w:tc>
        <w:tc>
          <w:tcPr>
            <w:tcW w:w="0" w:type="auto"/>
            <w:hideMark/>
          </w:tcPr>
          <w:p w14:paraId="2ED249FD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Two trained models with &lt;15% accuracy gap</w:t>
            </w:r>
          </w:p>
        </w:tc>
      </w:tr>
      <w:tr w:rsidR="001C379B" w:rsidRPr="001C379B" w14:paraId="4148CA66" w14:textId="77777777" w:rsidTr="001C379B">
        <w:tc>
          <w:tcPr>
            <w:tcW w:w="0" w:type="auto"/>
            <w:hideMark/>
          </w:tcPr>
          <w:p w14:paraId="7E256F96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SO3</w:t>
            </w:r>
          </w:p>
        </w:tc>
        <w:tc>
          <w:tcPr>
            <w:tcW w:w="0" w:type="auto"/>
            <w:hideMark/>
          </w:tcPr>
          <w:p w14:paraId="7D36B74A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Evaluate and select optimal model</w:t>
            </w:r>
          </w:p>
        </w:tc>
        <w:tc>
          <w:tcPr>
            <w:tcW w:w="0" w:type="auto"/>
            <w:hideMark/>
          </w:tcPr>
          <w:p w14:paraId="37227E01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Weighted F1-score &gt;0.85 on test set</w:t>
            </w:r>
          </w:p>
        </w:tc>
      </w:tr>
      <w:tr w:rsidR="001C379B" w:rsidRPr="001C379B" w14:paraId="682C27D0" w14:textId="77777777" w:rsidTr="001C379B">
        <w:tc>
          <w:tcPr>
            <w:tcW w:w="0" w:type="auto"/>
            <w:hideMark/>
          </w:tcPr>
          <w:p w14:paraId="20898353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SO4</w:t>
            </w:r>
          </w:p>
        </w:tc>
        <w:tc>
          <w:tcPr>
            <w:tcW w:w="0" w:type="auto"/>
            <w:hideMark/>
          </w:tcPr>
          <w:p w14:paraId="567FB994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 xml:space="preserve">Deploy via </w:t>
            </w:r>
            <w:proofErr w:type="spellStart"/>
            <w:r w:rsidRPr="001C379B">
              <w:rPr>
                <w:rFonts w:ascii="Times New Roman" w:hAnsi="Times New Roman" w:cs="Times New Roman"/>
              </w:rPr>
              <w:t>Streamlit</w:t>
            </w:r>
            <w:proofErr w:type="spellEnd"/>
            <w:r w:rsidRPr="001C379B">
              <w:rPr>
                <w:rFonts w:ascii="Times New Roman" w:hAnsi="Times New Roman" w:cs="Times New Roman"/>
              </w:rPr>
              <w:t xml:space="preserve"> with real-time inference</w:t>
            </w:r>
          </w:p>
        </w:tc>
        <w:tc>
          <w:tcPr>
            <w:tcW w:w="0" w:type="auto"/>
            <w:hideMark/>
          </w:tcPr>
          <w:p w14:paraId="7CFF45F8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&lt;2 second inference time</w:t>
            </w:r>
          </w:p>
        </w:tc>
      </w:tr>
      <w:tr w:rsidR="001C379B" w:rsidRPr="001C379B" w14:paraId="6FBDEB81" w14:textId="77777777" w:rsidTr="001C379B">
        <w:tc>
          <w:tcPr>
            <w:tcW w:w="0" w:type="auto"/>
            <w:hideMark/>
          </w:tcPr>
          <w:p w14:paraId="010045FC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SO5</w:t>
            </w:r>
          </w:p>
        </w:tc>
        <w:tc>
          <w:tcPr>
            <w:tcW w:w="0" w:type="auto"/>
            <w:hideMark/>
          </w:tcPr>
          <w:p w14:paraId="02898BD9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Integrate rule-based advisory system</w:t>
            </w:r>
          </w:p>
        </w:tc>
        <w:tc>
          <w:tcPr>
            <w:tcW w:w="0" w:type="auto"/>
            <w:hideMark/>
          </w:tcPr>
          <w:p w14:paraId="71C6B941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10 class-specific recommendations</w:t>
            </w:r>
          </w:p>
        </w:tc>
      </w:tr>
    </w:tbl>
    <w:p w14:paraId="09EC0338" w14:textId="73E9193A" w:rsidR="001C379B" w:rsidRPr="001C379B" w:rsidRDefault="001C379B" w:rsidP="001C379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C379B">
        <w:rPr>
          <w:rFonts w:ascii="Times New Roman" w:hAnsi="Times New Roman" w:cs="Times New Roman"/>
          <w:b/>
          <w:bCs/>
        </w:rPr>
        <w:t>DATASET AND PREPROCESSING</w:t>
      </w:r>
    </w:p>
    <w:p w14:paraId="3E443830" w14:textId="77777777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lastRenderedPageBreak/>
        <w:t>Dataset Source:</w:t>
      </w:r>
      <w:r w:rsidRPr="001C379B">
        <w:rPr>
          <w:rFonts w:ascii="Times New Roman" w:hAnsi="Times New Roman" w:cs="Times New Roman"/>
        </w:rPr>
        <w:t xml:space="preserve"> Five Crop Diseases Dataset (Shubham Sharma, 2023, CC0), filtered from 17 classes (5 crops) to </w:t>
      </w:r>
      <w:r w:rsidRPr="001C379B">
        <w:rPr>
          <w:rFonts w:ascii="Times New Roman" w:hAnsi="Times New Roman" w:cs="Times New Roman"/>
          <w:b/>
          <w:bCs/>
        </w:rPr>
        <w:t>10 classes (3 crops)</w:t>
      </w:r>
      <w:r w:rsidRPr="001C379B">
        <w:rPr>
          <w:rFonts w:ascii="Times New Roman" w:hAnsi="Times New Roman" w:cs="Times New Roman"/>
        </w:rPr>
        <w:t xml:space="preserve"> per project scope:</w:t>
      </w:r>
    </w:p>
    <w:p w14:paraId="5A2C4FCB" w14:textId="77777777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t>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43"/>
        <w:gridCol w:w="6235"/>
        <w:gridCol w:w="950"/>
      </w:tblGrid>
      <w:tr w:rsidR="001C379B" w:rsidRPr="001C379B" w14:paraId="138B1099" w14:textId="77777777" w:rsidTr="001C379B">
        <w:tc>
          <w:tcPr>
            <w:tcW w:w="0" w:type="auto"/>
            <w:hideMark/>
          </w:tcPr>
          <w:p w14:paraId="70FE0E16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Crop</w:t>
            </w:r>
          </w:p>
        </w:tc>
        <w:tc>
          <w:tcPr>
            <w:tcW w:w="0" w:type="auto"/>
            <w:hideMark/>
          </w:tcPr>
          <w:p w14:paraId="5D6F5F0C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Classes</w:t>
            </w:r>
          </w:p>
        </w:tc>
        <w:tc>
          <w:tcPr>
            <w:tcW w:w="0" w:type="auto"/>
            <w:hideMark/>
          </w:tcPr>
          <w:p w14:paraId="149E2F58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Images</w:t>
            </w:r>
          </w:p>
        </w:tc>
      </w:tr>
      <w:tr w:rsidR="001C379B" w:rsidRPr="001C379B" w14:paraId="3E74FB8C" w14:textId="77777777" w:rsidTr="001C379B">
        <w:tc>
          <w:tcPr>
            <w:tcW w:w="0" w:type="auto"/>
            <w:hideMark/>
          </w:tcPr>
          <w:p w14:paraId="590877F3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Corn</w:t>
            </w:r>
          </w:p>
        </w:tc>
        <w:tc>
          <w:tcPr>
            <w:tcW w:w="0" w:type="auto"/>
            <w:hideMark/>
          </w:tcPr>
          <w:p w14:paraId="34EE9239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Common Rust, Gray Leaf Spot, Northern Leaf Blight, Healthy</w:t>
            </w:r>
          </w:p>
        </w:tc>
        <w:tc>
          <w:tcPr>
            <w:tcW w:w="0" w:type="auto"/>
            <w:hideMark/>
          </w:tcPr>
          <w:p w14:paraId="3F6C7298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4,252</w:t>
            </w:r>
          </w:p>
        </w:tc>
      </w:tr>
      <w:tr w:rsidR="001C379B" w:rsidRPr="001C379B" w14:paraId="2AA73990" w14:textId="77777777" w:rsidTr="001C379B">
        <w:tc>
          <w:tcPr>
            <w:tcW w:w="0" w:type="auto"/>
            <w:hideMark/>
          </w:tcPr>
          <w:p w14:paraId="28E30AE5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Potato</w:t>
            </w:r>
          </w:p>
        </w:tc>
        <w:tc>
          <w:tcPr>
            <w:tcW w:w="0" w:type="auto"/>
            <w:hideMark/>
          </w:tcPr>
          <w:p w14:paraId="2925AF49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Early Blight, Late Blight, Healthy</w:t>
            </w:r>
          </w:p>
        </w:tc>
        <w:tc>
          <w:tcPr>
            <w:tcW w:w="0" w:type="auto"/>
            <w:hideMark/>
          </w:tcPr>
          <w:p w14:paraId="25C250EC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2,152</w:t>
            </w:r>
          </w:p>
        </w:tc>
      </w:tr>
      <w:tr w:rsidR="001C379B" w:rsidRPr="001C379B" w14:paraId="6D1A5072" w14:textId="77777777" w:rsidTr="001C379B">
        <w:tc>
          <w:tcPr>
            <w:tcW w:w="0" w:type="auto"/>
            <w:hideMark/>
          </w:tcPr>
          <w:p w14:paraId="6C581C41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Wheat</w:t>
            </w:r>
          </w:p>
        </w:tc>
        <w:tc>
          <w:tcPr>
            <w:tcW w:w="0" w:type="auto"/>
            <w:hideMark/>
          </w:tcPr>
          <w:p w14:paraId="0B40ECBE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Brown Rust, Yellow Rust, Healthy</w:t>
            </w:r>
          </w:p>
        </w:tc>
        <w:tc>
          <w:tcPr>
            <w:tcW w:w="0" w:type="auto"/>
            <w:hideMark/>
          </w:tcPr>
          <w:p w14:paraId="54C6E3B4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2,942</w:t>
            </w:r>
          </w:p>
        </w:tc>
      </w:tr>
    </w:tbl>
    <w:p w14:paraId="258D2060" w14:textId="77777777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t>Quality Assurance:</w:t>
      </w:r>
      <w:r w:rsidRPr="001C379B">
        <w:rPr>
          <w:rFonts w:ascii="Times New Roman" w:hAnsi="Times New Roman" w:cs="Times New Roman"/>
        </w:rPr>
        <w:t xml:space="preserve"> MD5 hash duplicate detection, PIL corruption filtering, and dimension verification achieved </w:t>
      </w:r>
      <w:r w:rsidRPr="001C379B">
        <w:rPr>
          <w:rFonts w:ascii="Times New Roman" w:hAnsi="Times New Roman" w:cs="Times New Roman"/>
          <w:b/>
          <w:bCs/>
        </w:rPr>
        <w:t>&gt;98% retention rate</w:t>
      </w:r>
      <w:r w:rsidRPr="001C379B">
        <w:rPr>
          <w:rFonts w:ascii="Times New Roman" w:hAnsi="Times New Roman" w:cs="Times New Roman"/>
        </w:rPr>
        <w:t>.</w:t>
      </w:r>
    </w:p>
    <w:p w14:paraId="321FB933" w14:textId="77777777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t>Preprocessing Pipeline (P1-P7):</w:t>
      </w:r>
    </w:p>
    <w:p w14:paraId="0610A775" w14:textId="77777777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t>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03"/>
        <w:gridCol w:w="4822"/>
        <w:gridCol w:w="3045"/>
      </w:tblGrid>
      <w:tr w:rsidR="001C379B" w:rsidRPr="001C379B" w14:paraId="18FBCCC6" w14:textId="77777777" w:rsidTr="001C379B">
        <w:tc>
          <w:tcPr>
            <w:tcW w:w="0" w:type="auto"/>
            <w:hideMark/>
          </w:tcPr>
          <w:p w14:paraId="47F4E362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Stage</w:t>
            </w:r>
          </w:p>
        </w:tc>
        <w:tc>
          <w:tcPr>
            <w:tcW w:w="0" w:type="auto"/>
            <w:hideMark/>
          </w:tcPr>
          <w:p w14:paraId="18C40311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hideMark/>
          </w:tcPr>
          <w:p w14:paraId="32B65C33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Parameters</w:t>
            </w:r>
          </w:p>
        </w:tc>
      </w:tr>
      <w:tr w:rsidR="001C379B" w:rsidRPr="001C379B" w14:paraId="71DE28C2" w14:textId="77777777" w:rsidTr="001C379B">
        <w:tc>
          <w:tcPr>
            <w:tcW w:w="0" w:type="auto"/>
            <w:hideMark/>
          </w:tcPr>
          <w:p w14:paraId="0EEB7CE8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P1-P2</w:t>
            </w:r>
          </w:p>
        </w:tc>
        <w:tc>
          <w:tcPr>
            <w:tcW w:w="0" w:type="auto"/>
            <w:hideMark/>
          </w:tcPr>
          <w:p w14:paraId="7B2393DD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Loading &amp; verification</w:t>
            </w:r>
          </w:p>
        </w:tc>
        <w:tc>
          <w:tcPr>
            <w:tcW w:w="0" w:type="auto"/>
            <w:hideMark/>
          </w:tcPr>
          <w:p w14:paraId="1EEC7F58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PIL/Pillow, min 224×224</w:t>
            </w:r>
          </w:p>
        </w:tc>
      </w:tr>
      <w:tr w:rsidR="001C379B" w:rsidRPr="001C379B" w14:paraId="7E339EB6" w14:textId="77777777" w:rsidTr="001C379B">
        <w:tc>
          <w:tcPr>
            <w:tcW w:w="0" w:type="auto"/>
            <w:hideMark/>
          </w:tcPr>
          <w:p w14:paraId="72CE99DA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P3-P5</w:t>
            </w:r>
          </w:p>
        </w:tc>
        <w:tc>
          <w:tcPr>
            <w:tcW w:w="0" w:type="auto"/>
            <w:hideMark/>
          </w:tcPr>
          <w:p w14:paraId="7AF1384D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Resizing, RGB preservation, normalization</w:t>
            </w:r>
          </w:p>
        </w:tc>
        <w:tc>
          <w:tcPr>
            <w:tcW w:w="0" w:type="auto"/>
            <w:hideMark/>
          </w:tcPr>
          <w:p w14:paraId="1309E8C6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224×224 bicubic, pixel/255.0</w:t>
            </w:r>
          </w:p>
        </w:tc>
      </w:tr>
      <w:tr w:rsidR="001C379B" w:rsidRPr="001C379B" w14:paraId="2D860F95" w14:textId="77777777" w:rsidTr="001C379B">
        <w:tc>
          <w:tcPr>
            <w:tcW w:w="0" w:type="auto"/>
            <w:hideMark/>
          </w:tcPr>
          <w:p w14:paraId="1D5CA175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P6-P7</w:t>
            </w:r>
          </w:p>
        </w:tc>
        <w:tc>
          <w:tcPr>
            <w:tcW w:w="0" w:type="auto"/>
            <w:hideMark/>
          </w:tcPr>
          <w:p w14:paraId="05AACA5E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Stratified splitting (70/15/15), one-hot encoding</w:t>
            </w:r>
          </w:p>
        </w:tc>
        <w:tc>
          <w:tcPr>
            <w:tcW w:w="0" w:type="auto"/>
            <w:hideMark/>
          </w:tcPr>
          <w:p w14:paraId="042228DB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Class balance preservation</w:t>
            </w:r>
          </w:p>
        </w:tc>
      </w:tr>
    </w:tbl>
    <w:p w14:paraId="17C57E3A" w14:textId="2A07B4DB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t>Augmentation (training only):</w:t>
      </w:r>
      <w:r w:rsidRPr="001C379B">
        <w:rPr>
          <w:rFonts w:ascii="Times New Roman" w:hAnsi="Times New Roman" w:cs="Times New Roman"/>
        </w:rPr>
        <w:t xml:space="preserve"> Rotation ±20°, width/height shift ±20%, horizontal flip, zoom [0.8,1.2], brightness [0.8,1.2].</w:t>
      </w:r>
    </w:p>
    <w:p w14:paraId="0E882BAC" w14:textId="0125F8D2" w:rsidR="001C379B" w:rsidRPr="001C379B" w:rsidRDefault="001C379B" w:rsidP="001C379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C379B">
        <w:rPr>
          <w:rFonts w:ascii="Times New Roman" w:hAnsi="Times New Roman" w:cs="Times New Roman"/>
          <w:b/>
          <w:bCs/>
        </w:rPr>
        <w:t>MODELS AND TRAINING</w:t>
      </w:r>
    </w:p>
    <w:p w14:paraId="19002C98" w14:textId="77777777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</w:rPr>
        <w:t>Three architectures were evaluated to balance accuracy, efficiency, and deployment feasibility:</w:t>
      </w:r>
    </w:p>
    <w:p w14:paraId="36BB8528" w14:textId="77777777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t>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2108"/>
        <w:gridCol w:w="2607"/>
        <w:gridCol w:w="2183"/>
      </w:tblGrid>
      <w:tr w:rsidR="001C379B" w:rsidRPr="001C379B" w14:paraId="282800BD" w14:textId="77777777" w:rsidTr="001C379B">
        <w:tc>
          <w:tcPr>
            <w:tcW w:w="0" w:type="auto"/>
            <w:hideMark/>
          </w:tcPr>
          <w:p w14:paraId="52F02360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6189FD87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5D01437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Parameters</w:t>
            </w:r>
          </w:p>
        </w:tc>
        <w:tc>
          <w:tcPr>
            <w:tcW w:w="0" w:type="auto"/>
            <w:hideMark/>
          </w:tcPr>
          <w:p w14:paraId="1AA4323D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Expected Accuracy</w:t>
            </w:r>
          </w:p>
        </w:tc>
      </w:tr>
      <w:tr w:rsidR="001C379B" w:rsidRPr="001C379B" w14:paraId="06980A09" w14:textId="77777777" w:rsidTr="001C379B">
        <w:tc>
          <w:tcPr>
            <w:tcW w:w="0" w:type="auto"/>
            <w:hideMark/>
          </w:tcPr>
          <w:p w14:paraId="21B11D71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Custom CNN</w:t>
            </w:r>
          </w:p>
        </w:tc>
        <w:tc>
          <w:tcPr>
            <w:tcW w:w="0" w:type="auto"/>
            <w:hideMark/>
          </w:tcPr>
          <w:p w14:paraId="22C3362B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Baseline</w:t>
            </w:r>
          </w:p>
        </w:tc>
        <w:tc>
          <w:tcPr>
            <w:tcW w:w="0" w:type="auto"/>
            <w:hideMark/>
          </w:tcPr>
          <w:p w14:paraId="3601D95A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~1.2M</w:t>
            </w:r>
          </w:p>
        </w:tc>
        <w:tc>
          <w:tcPr>
            <w:tcW w:w="0" w:type="auto"/>
            <w:hideMark/>
          </w:tcPr>
          <w:p w14:paraId="7FFC2157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75-85%</w:t>
            </w:r>
          </w:p>
        </w:tc>
      </w:tr>
      <w:tr w:rsidR="001C379B" w:rsidRPr="001C379B" w14:paraId="033B325C" w14:textId="77777777" w:rsidTr="001C379B">
        <w:tc>
          <w:tcPr>
            <w:tcW w:w="0" w:type="auto"/>
            <w:hideMark/>
          </w:tcPr>
          <w:p w14:paraId="11C59F77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MobileNetV2</w:t>
            </w:r>
          </w:p>
        </w:tc>
        <w:tc>
          <w:tcPr>
            <w:tcW w:w="0" w:type="auto"/>
            <w:hideMark/>
          </w:tcPr>
          <w:p w14:paraId="65834170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Transfer Learning</w:t>
            </w:r>
          </w:p>
        </w:tc>
        <w:tc>
          <w:tcPr>
            <w:tcW w:w="0" w:type="auto"/>
            <w:hideMark/>
          </w:tcPr>
          <w:p w14:paraId="77726224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3.5M (~0.5M trainable)</w:t>
            </w:r>
          </w:p>
        </w:tc>
        <w:tc>
          <w:tcPr>
            <w:tcW w:w="0" w:type="auto"/>
            <w:hideMark/>
          </w:tcPr>
          <w:p w14:paraId="7A2BF3F7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88-93%</w:t>
            </w:r>
          </w:p>
        </w:tc>
      </w:tr>
      <w:tr w:rsidR="001C379B" w:rsidRPr="001C379B" w14:paraId="05C5F2C3" w14:textId="77777777" w:rsidTr="001C379B">
        <w:tc>
          <w:tcPr>
            <w:tcW w:w="0" w:type="auto"/>
            <w:hideMark/>
          </w:tcPr>
          <w:p w14:paraId="1107AEFE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EfficientNetB0</w:t>
            </w:r>
          </w:p>
        </w:tc>
        <w:tc>
          <w:tcPr>
            <w:tcW w:w="0" w:type="auto"/>
            <w:hideMark/>
          </w:tcPr>
          <w:p w14:paraId="6ED10942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Transfer Learning</w:t>
            </w:r>
          </w:p>
        </w:tc>
        <w:tc>
          <w:tcPr>
            <w:tcW w:w="0" w:type="auto"/>
            <w:hideMark/>
          </w:tcPr>
          <w:p w14:paraId="645D28A7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5.3M (~0.6M trainable)</w:t>
            </w:r>
          </w:p>
        </w:tc>
        <w:tc>
          <w:tcPr>
            <w:tcW w:w="0" w:type="auto"/>
            <w:hideMark/>
          </w:tcPr>
          <w:p w14:paraId="64ED7C49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90-95%</w:t>
            </w:r>
          </w:p>
        </w:tc>
      </w:tr>
    </w:tbl>
    <w:p w14:paraId="15FEC815" w14:textId="77777777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lastRenderedPageBreak/>
        <w:t>MobileNetV2 was selected</w:t>
      </w:r>
      <w:r w:rsidRPr="001C379B">
        <w:rPr>
          <w:rFonts w:ascii="Times New Roman" w:hAnsi="Times New Roman" w:cs="Times New Roman"/>
        </w:rPr>
        <w:t xml:space="preserve"> for optimal accuracy-efficiency trade-off. Configuration: ImageNet weights, first 100 layers frozen, top 20 layers fine-tuned from epoch 10 with LR/10 reduction. Custom head: GlobalAveragePooling2D → Dense(128) → Dropout(0.5) → Dense(10, </w:t>
      </w:r>
      <w:proofErr w:type="spellStart"/>
      <w:r w:rsidRPr="001C379B">
        <w:rPr>
          <w:rFonts w:ascii="Times New Roman" w:hAnsi="Times New Roman" w:cs="Times New Roman"/>
        </w:rPr>
        <w:t>Softmax</w:t>
      </w:r>
      <w:proofErr w:type="spellEnd"/>
      <w:r w:rsidRPr="001C379B">
        <w:rPr>
          <w:rFonts w:ascii="Times New Roman" w:hAnsi="Times New Roman" w:cs="Times New Roman"/>
        </w:rPr>
        <w:t>).</w:t>
      </w:r>
    </w:p>
    <w:p w14:paraId="6A4E8BAB" w14:textId="77777777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t>Training Configuration:</w:t>
      </w:r>
    </w:p>
    <w:p w14:paraId="6251083E" w14:textId="77777777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t>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23"/>
        <w:gridCol w:w="3895"/>
      </w:tblGrid>
      <w:tr w:rsidR="001C379B" w:rsidRPr="001C379B" w14:paraId="5FD431C4" w14:textId="77777777" w:rsidTr="001C379B">
        <w:tc>
          <w:tcPr>
            <w:tcW w:w="0" w:type="auto"/>
            <w:hideMark/>
          </w:tcPr>
          <w:p w14:paraId="59B62CA8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CDC05B8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Setting</w:t>
            </w:r>
          </w:p>
        </w:tc>
      </w:tr>
      <w:tr w:rsidR="001C379B" w:rsidRPr="001C379B" w14:paraId="045A57C8" w14:textId="77777777" w:rsidTr="001C379B">
        <w:tc>
          <w:tcPr>
            <w:tcW w:w="0" w:type="auto"/>
            <w:hideMark/>
          </w:tcPr>
          <w:p w14:paraId="6A8628CE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Optimizer</w:t>
            </w:r>
          </w:p>
        </w:tc>
        <w:tc>
          <w:tcPr>
            <w:tcW w:w="0" w:type="auto"/>
            <w:hideMark/>
          </w:tcPr>
          <w:p w14:paraId="37D869A9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Adam</w:t>
            </w:r>
          </w:p>
        </w:tc>
      </w:tr>
      <w:tr w:rsidR="001C379B" w:rsidRPr="001C379B" w14:paraId="07B2E5C8" w14:textId="77777777" w:rsidTr="001C379B">
        <w:tc>
          <w:tcPr>
            <w:tcW w:w="0" w:type="auto"/>
            <w:hideMark/>
          </w:tcPr>
          <w:p w14:paraId="18E64FE7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Learning rate</w:t>
            </w:r>
          </w:p>
        </w:tc>
        <w:tc>
          <w:tcPr>
            <w:tcW w:w="0" w:type="auto"/>
            <w:hideMark/>
          </w:tcPr>
          <w:p w14:paraId="569405E4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0.0001 (frozen), 0.00001 (fine-tuning)</w:t>
            </w:r>
          </w:p>
        </w:tc>
      </w:tr>
      <w:tr w:rsidR="001C379B" w:rsidRPr="001C379B" w14:paraId="18A15B8A" w14:textId="77777777" w:rsidTr="001C379B">
        <w:tc>
          <w:tcPr>
            <w:tcW w:w="0" w:type="auto"/>
            <w:hideMark/>
          </w:tcPr>
          <w:p w14:paraId="7525D6FC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Epochs</w:t>
            </w:r>
          </w:p>
        </w:tc>
        <w:tc>
          <w:tcPr>
            <w:tcW w:w="0" w:type="auto"/>
            <w:hideMark/>
          </w:tcPr>
          <w:p w14:paraId="47B57DA1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30 (10 frozen + 20 fine-tuning)</w:t>
            </w:r>
          </w:p>
        </w:tc>
      </w:tr>
      <w:tr w:rsidR="001C379B" w:rsidRPr="001C379B" w14:paraId="5E293727" w14:textId="77777777" w:rsidTr="001C379B">
        <w:tc>
          <w:tcPr>
            <w:tcW w:w="0" w:type="auto"/>
            <w:hideMark/>
          </w:tcPr>
          <w:p w14:paraId="01416CA4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Batch size</w:t>
            </w:r>
          </w:p>
        </w:tc>
        <w:tc>
          <w:tcPr>
            <w:tcW w:w="0" w:type="auto"/>
            <w:hideMark/>
          </w:tcPr>
          <w:p w14:paraId="45F18933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32</w:t>
            </w:r>
          </w:p>
        </w:tc>
      </w:tr>
      <w:tr w:rsidR="001C379B" w:rsidRPr="001C379B" w14:paraId="269534BC" w14:textId="77777777" w:rsidTr="001C379B">
        <w:tc>
          <w:tcPr>
            <w:tcW w:w="0" w:type="auto"/>
            <w:hideMark/>
          </w:tcPr>
          <w:p w14:paraId="6E35BF5D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Early stopping</w:t>
            </w:r>
          </w:p>
        </w:tc>
        <w:tc>
          <w:tcPr>
            <w:tcW w:w="0" w:type="auto"/>
            <w:hideMark/>
          </w:tcPr>
          <w:p w14:paraId="1EFB37B7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Patience=5, monitor=</w:t>
            </w:r>
            <w:proofErr w:type="spellStart"/>
            <w:r w:rsidRPr="001C379B">
              <w:rPr>
                <w:rFonts w:ascii="Times New Roman" w:hAnsi="Times New Roman" w:cs="Times New Roman"/>
              </w:rPr>
              <w:t>val_loss</w:t>
            </w:r>
            <w:proofErr w:type="spellEnd"/>
          </w:p>
        </w:tc>
      </w:tr>
      <w:tr w:rsidR="001C379B" w:rsidRPr="001C379B" w14:paraId="36A0F023" w14:textId="77777777" w:rsidTr="001C379B">
        <w:tc>
          <w:tcPr>
            <w:tcW w:w="0" w:type="auto"/>
            <w:hideMark/>
          </w:tcPr>
          <w:p w14:paraId="4514CE30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Class weights</w:t>
            </w:r>
          </w:p>
        </w:tc>
        <w:tc>
          <w:tcPr>
            <w:tcW w:w="0" w:type="auto"/>
            <w:hideMark/>
          </w:tcPr>
          <w:p w14:paraId="4A36E2A0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Computed from training distribution</w:t>
            </w:r>
          </w:p>
        </w:tc>
      </w:tr>
      <w:tr w:rsidR="001C379B" w:rsidRPr="001C379B" w14:paraId="3774EF4E" w14:textId="77777777" w:rsidTr="001C379B">
        <w:tc>
          <w:tcPr>
            <w:tcW w:w="0" w:type="auto"/>
            <w:hideMark/>
          </w:tcPr>
          <w:p w14:paraId="57294AA7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Loss</w:t>
            </w:r>
          </w:p>
        </w:tc>
        <w:tc>
          <w:tcPr>
            <w:tcW w:w="0" w:type="auto"/>
            <w:hideMark/>
          </w:tcPr>
          <w:p w14:paraId="6621BDA2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 xml:space="preserve">Categorical </w:t>
            </w:r>
            <w:proofErr w:type="spellStart"/>
            <w:r w:rsidRPr="001C379B">
              <w:rPr>
                <w:rFonts w:ascii="Times New Roman" w:hAnsi="Times New Roman" w:cs="Times New Roman"/>
              </w:rPr>
              <w:t>Crossentropy</w:t>
            </w:r>
            <w:proofErr w:type="spellEnd"/>
          </w:p>
        </w:tc>
      </w:tr>
    </w:tbl>
    <w:p w14:paraId="47913AF6" w14:textId="7F84AE82" w:rsidR="001C379B" w:rsidRPr="001C379B" w:rsidRDefault="001C379B" w:rsidP="001C379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C379B">
        <w:rPr>
          <w:rFonts w:ascii="Times New Roman" w:hAnsi="Times New Roman" w:cs="Times New Roman"/>
          <w:b/>
          <w:bCs/>
        </w:rPr>
        <w:t>RESULTS AND EVALUATION</w:t>
      </w:r>
    </w:p>
    <w:p w14:paraId="298FB9D9" w14:textId="77777777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t>Performance Comparison:</w:t>
      </w:r>
    </w:p>
    <w:p w14:paraId="09D98271" w14:textId="77777777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t>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31"/>
        <w:gridCol w:w="1596"/>
        <w:gridCol w:w="1589"/>
        <w:gridCol w:w="1736"/>
        <w:gridCol w:w="992"/>
      </w:tblGrid>
      <w:tr w:rsidR="001C379B" w:rsidRPr="001C379B" w14:paraId="2111E0B9" w14:textId="77777777" w:rsidTr="001C379B">
        <w:tc>
          <w:tcPr>
            <w:tcW w:w="0" w:type="auto"/>
            <w:hideMark/>
          </w:tcPr>
          <w:p w14:paraId="786DDCE6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29C05812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Custom CNN</w:t>
            </w:r>
          </w:p>
        </w:tc>
        <w:tc>
          <w:tcPr>
            <w:tcW w:w="0" w:type="auto"/>
            <w:hideMark/>
          </w:tcPr>
          <w:p w14:paraId="52FF6F66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MobileNetV2</w:t>
            </w:r>
          </w:p>
        </w:tc>
        <w:tc>
          <w:tcPr>
            <w:tcW w:w="0" w:type="auto"/>
            <w:hideMark/>
          </w:tcPr>
          <w:p w14:paraId="2C61731F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EfficientNetB0</w:t>
            </w:r>
          </w:p>
        </w:tc>
        <w:tc>
          <w:tcPr>
            <w:tcW w:w="0" w:type="auto"/>
            <w:hideMark/>
          </w:tcPr>
          <w:p w14:paraId="318A48A6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</w:tr>
      <w:tr w:rsidR="001C379B" w:rsidRPr="001C379B" w14:paraId="44FEEAED" w14:textId="77777777" w:rsidTr="001C379B">
        <w:tc>
          <w:tcPr>
            <w:tcW w:w="0" w:type="auto"/>
            <w:hideMark/>
          </w:tcPr>
          <w:p w14:paraId="45E6D992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hideMark/>
          </w:tcPr>
          <w:p w14:paraId="44359101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82.3%</w:t>
            </w:r>
          </w:p>
        </w:tc>
        <w:tc>
          <w:tcPr>
            <w:tcW w:w="0" w:type="auto"/>
            <w:hideMark/>
          </w:tcPr>
          <w:p w14:paraId="56089A78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91.2%</w:t>
            </w:r>
          </w:p>
        </w:tc>
        <w:tc>
          <w:tcPr>
            <w:tcW w:w="0" w:type="auto"/>
            <w:hideMark/>
          </w:tcPr>
          <w:p w14:paraId="231AD5E5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92.8%</w:t>
            </w:r>
          </w:p>
        </w:tc>
        <w:tc>
          <w:tcPr>
            <w:tcW w:w="0" w:type="auto"/>
            <w:hideMark/>
          </w:tcPr>
          <w:p w14:paraId="578C8609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&gt;90%</w:t>
            </w:r>
          </w:p>
        </w:tc>
      </w:tr>
      <w:tr w:rsidR="001C379B" w:rsidRPr="001C379B" w14:paraId="7D3914A5" w14:textId="77777777" w:rsidTr="001C379B">
        <w:tc>
          <w:tcPr>
            <w:tcW w:w="0" w:type="auto"/>
            <w:hideMark/>
          </w:tcPr>
          <w:p w14:paraId="02874FE8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F1-score (weighted)</w:t>
            </w:r>
          </w:p>
        </w:tc>
        <w:tc>
          <w:tcPr>
            <w:tcW w:w="0" w:type="auto"/>
            <w:hideMark/>
          </w:tcPr>
          <w:p w14:paraId="1C11278A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81.2%</w:t>
            </w:r>
          </w:p>
        </w:tc>
        <w:tc>
          <w:tcPr>
            <w:tcW w:w="0" w:type="auto"/>
            <w:hideMark/>
          </w:tcPr>
          <w:p w14:paraId="59268BB6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90.8%</w:t>
            </w:r>
          </w:p>
        </w:tc>
        <w:tc>
          <w:tcPr>
            <w:tcW w:w="0" w:type="auto"/>
            <w:hideMark/>
          </w:tcPr>
          <w:p w14:paraId="36CAA6E6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92.1%</w:t>
            </w:r>
          </w:p>
        </w:tc>
        <w:tc>
          <w:tcPr>
            <w:tcW w:w="0" w:type="auto"/>
            <w:hideMark/>
          </w:tcPr>
          <w:p w14:paraId="1771A0F8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&gt;87%</w:t>
            </w:r>
          </w:p>
        </w:tc>
      </w:tr>
      <w:tr w:rsidR="001C379B" w:rsidRPr="001C379B" w14:paraId="480A1D98" w14:textId="77777777" w:rsidTr="001C379B">
        <w:tc>
          <w:tcPr>
            <w:tcW w:w="0" w:type="auto"/>
            <w:hideMark/>
          </w:tcPr>
          <w:p w14:paraId="11D9F3E2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Cohen's Kappa</w:t>
            </w:r>
          </w:p>
        </w:tc>
        <w:tc>
          <w:tcPr>
            <w:tcW w:w="0" w:type="auto"/>
            <w:hideMark/>
          </w:tcPr>
          <w:p w14:paraId="716DD4FA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0.76</w:t>
            </w:r>
          </w:p>
        </w:tc>
        <w:tc>
          <w:tcPr>
            <w:tcW w:w="0" w:type="auto"/>
            <w:hideMark/>
          </w:tcPr>
          <w:p w14:paraId="1D907DA6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0.84</w:t>
            </w:r>
          </w:p>
        </w:tc>
        <w:tc>
          <w:tcPr>
            <w:tcW w:w="0" w:type="auto"/>
            <w:hideMark/>
          </w:tcPr>
          <w:p w14:paraId="4B31027A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0.87</w:t>
            </w:r>
          </w:p>
        </w:tc>
        <w:tc>
          <w:tcPr>
            <w:tcW w:w="0" w:type="auto"/>
            <w:hideMark/>
          </w:tcPr>
          <w:p w14:paraId="3238CC80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&gt;0.80</w:t>
            </w:r>
          </w:p>
        </w:tc>
      </w:tr>
      <w:tr w:rsidR="001C379B" w:rsidRPr="001C379B" w14:paraId="3ECB8A9F" w14:textId="77777777" w:rsidTr="001C379B">
        <w:tc>
          <w:tcPr>
            <w:tcW w:w="0" w:type="auto"/>
            <w:hideMark/>
          </w:tcPr>
          <w:p w14:paraId="471E3AEB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Inference time</w:t>
            </w:r>
          </w:p>
        </w:tc>
        <w:tc>
          <w:tcPr>
            <w:tcW w:w="0" w:type="auto"/>
            <w:hideMark/>
          </w:tcPr>
          <w:p w14:paraId="6DC71605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~50ms</w:t>
            </w:r>
          </w:p>
        </w:tc>
        <w:tc>
          <w:tcPr>
            <w:tcW w:w="0" w:type="auto"/>
            <w:hideMark/>
          </w:tcPr>
          <w:p w14:paraId="09A4B70E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~35ms</w:t>
            </w:r>
          </w:p>
        </w:tc>
        <w:tc>
          <w:tcPr>
            <w:tcW w:w="0" w:type="auto"/>
            <w:hideMark/>
          </w:tcPr>
          <w:p w14:paraId="0F0F43AB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~45ms</w:t>
            </w:r>
          </w:p>
        </w:tc>
        <w:tc>
          <w:tcPr>
            <w:tcW w:w="0" w:type="auto"/>
            <w:hideMark/>
          </w:tcPr>
          <w:p w14:paraId="57A3B7B5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&lt;100ms</w:t>
            </w:r>
          </w:p>
        </w:tc>
      </w:tr>
      <w:tr w:rsidR="001C379B" w:rsidRPr="001C379B" w14:paraId="05C66C6F" w14:textId="77777777" w:rsidTr="001C379B">
        <w:tc>
          <w:tcPr>
            <w:tcW w:w="0" w:type="auto"/>
            <w:hideMark/>
          </w:tcPr>
          <w:p w14:paraId="2191D6DF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Model size</w:t>
            </w:r>
          </w:p>
        </w:tc>
        <w:tc>
          <w:tcPr>
            <w:tcW w:w="0" w:type="auto"/>
            <w:hideMark/>
          </w:tcPr>
          <w:p w14:paraId="72ECEC12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~5MB</w:t>
            </w:r>
          </w:p>
        </w:tc>
        <w:tc>
          <w:tcPr>
            <w:tcW w:w="0" w:type="auto"/>
            <w:hideMark/>
          </w:tcPr>
          <w:p w14:paraId="06295E30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~12MB</w:t>
            </w:r>
          </w:p>
        </w:tc>
        <w:tc>
          <w:tcPr>
            <w:tcW w:w="0" w:type="auto"/>
            <w:hideMark/>
          </w:tcPr>
          <w:p w14:paraId="7C0EFD6C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~20MB</w:t>
            </w:r>
          </w:p>
        </w:tc>
        <w:tc>
          <w:tcPr>
            <w:tcW w:w="0" w:type="auto"/>
            <w:hideMark/>
          </w:tcPr>
          <w:p w14:paraId="661D1BF5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&lt;50MB</w:t>
            </w:r>
          </w:p>
        </w:tc>
      </w:tr>
    </w:tbl>
    <w:p w14:paraId="283A9D6A" w14:textId="77777777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lastRenderedPageBreak/>
        <w:t>Class-Level F1-Scores:</w:t>
      </w:r>
      <w:r w:rsidRPr="001C379B">
        <w:rPr>
          <w:rFonts w:ascii="Times New Roman" w:hAnsi="Times New Roman" w:cs="Times New Roman"/>
        </w:rPr>
        <w:t xml:space="preserve"> Healthy classes achieved &gt;94% (distinct visual characteristics). Rust diseases showed highest confusion (Brown/Yellow Rust: ~87%) due to similar stripe patterns. Critical success: </w:t>
      </w:r>
      <w:r w:rsidRPr="001C379B">
        <w:rPr>
          <w:rFonts w:ascii="Times New Roman" w:hAnsi="Times New Roman" w:cs="Times New Roman"/>
          <w:b/>
          <w:bCs/>
        </w:rPr>
        <w:t>0% false negatives</w:t>
      </w:r>
      <w:r w:rsidRPr="001C379B">
        <w:rPr>
          <w:rFonts w:ascii="Times New Roman" w:hAnsi="Times New Roman" w:cs="Times New Roman"/>
        </w:rPr>
        <w:t xml:space="preserve"> for severe diseases (Late Blight).</w:t>
      </w:r>
    </w:p>
    <w:p w14:paraId="370A7CE2" w14:textId="2B141A10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t>Deployment Performance:</w:t>
      </w:r>
      <w:r w:rsidRPr="001C379B">
        <w:rPr>
          <w:rFonts w:ascii="Times New Roman" w:hAnsi="Times New Roman" w:cs="Times New Roman"/>
        </w:rPr>
        <w:t xml:space="preserve"> &lt;2 second end-to-end inference on </w:t>
      </w:r>
      <w:proofErr w:type="spellStart"/>
      <w:r w:rsidRPr="001C379B">
        <w:rPr>
          <w:rFonts w:ascii="Times New Roman" w:hAnsi="Times New Roman" w:cs="Times New Roman"/>
        </w:rPr>
        <w:t>Streamlit</w:t>
      </w:r>
      <w:proofErr w:type="spellEnd"/>
      <w:r w:rsidRPr="001C379B">
        <w:rPr>
          <w:rFonts w:ascii="Times New Roman" w:hAnsi="Times New Roman" w:cs="Times New Roman"/>
        </w:rPr>
        <w:t xml:space="preserve"> Cloud; ~35ms pure inference on T4 GPU.</w:t>
      </w:r>
    </w:p>
    <w:p w14:paraId="2865CC09" w14:textId="2EA2C04A" w:rsidR="001C379B" w:rsidRPr="001C379B" w:rsidRDefault="001C379B" w:rsidP="001C379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C379B">
        <w:rPr>
          <w:rFonts w:ascii="Times New Roman" w:hAnsi="Times New Roman" w:cs="Times New Roman"/>
          <w:b/>
          <w:bCs/>
        </w:rPr>
        <w:t>INSIGHTS, LIMITATIONS, AND RECOMMENDATIONS</w:t>
      </w:r>
    </w:p>
    <w:p w14:paraId="64513841" w14:textId="7FE8FE75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t xml:space="preserve">5.1 </w:t>
      </w:r>
      <w:r w:rsidRPr="001C379B">
        <w:rPr>
          <w:rFonts w:ascii="Times New Roman" w:hAnsi="Times New Roman" w:cs="Times New Roman"/>
          <w:b/>
          <w:bCs/>
        </w:rPr>
        <w:t>Key Insights:</w:t>
      </w:r>
    </w:p>
    <w:p w14:paraId="1AE7FE4A" w14:textId="77777777" w:rsidR="001C379B" w:rsidRPr="001C379B" w:rsidRDefault="001C379B" w:rsidP="001C379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t>Unified architecture validated:</w:t>
      </w:r>
      <w:r w:rsidRPr="001C379B">
        <w:rPr>
          <w:rFonts w:ascii="Times New Roman" w:hAnsi="Times New Roman" w:cs="Times New Roman"/>
        </w:rPr>
        <w:t xml:space="preserve"> 60-70% computational reduction versus multi-model pipelines with maintained accuracy (91.2%)</w:t>
      </w:r>
    </w:p>
    <w:p w14:paraId="51132D35" w14:textId="77777777" w:rsidR="001C379B" w:rsidRPr="001C379B" w:rsidRDefault="001C379B" w:rsidP="001C379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t>Transfer learning superiority:</w:t>
      </w:r>
      <w:r w:rsidRPr="001C379B">
        <w:rPr>
          <w:rFonts w:ascii="Times New Roman" w:hAnsi="Times New Roman" w:cs="Times New Roman"/>
        </w:rPr>
        <w:t xml:space="preserve"> MobileNetV2 outperformed custom CNN by 8.9 percentage points; ImageNet features transfer effectively to agricultural imagery</w:t>
      </w:r>
    </w:p>
    <w:p w14:paraId="67BA194D" w14:textId="77777777" w:rsidR="001C379B" w:rsidRPr="001C379B" w:rsidRDefault="001C379B" w:rsidP="001C379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t>Imbalance mitigation effective:</w:t>
      </w:r>
      <w:r w:rsidRPr="001C379B">
        <w:rPr>
          <w:rFonts w:ascii="Times New Roman" w:hAnsi="Times New Roman" w:cs="Times New Roman"/>
        </w:rPr>
        <w:t xml:space="preserve"> Stratified splitting + class weighting prevented minority class underperformance (weighted F1: 90.8% vs. macro F1: 89.0%)</w:t>
      </w:r>
    </w:p>
    <w:p w14:paraId="69699103" w14:textId="2D8A11EF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t xml:space="preserve">5.2 </w:t>
      </w:r>
      <w:r w:rsidRPr="001C379B">
        <w:rPr>
          <w:rFonts w:ascii="Times New Roman" w:hAnsi="Times New Roman" w:cs="Times New Roman"/>
          <w:b/>
          <w:bCs/>
        </w:rPr>
        <w:t>Limitations:</w:t>
      </w:r>
    </w:p>
    <w:p w14:paraId="11ED0B77" w14:textId="77777777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t>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29"/>
        <w:gridCol w:w="2568"/>
        <w:gridCol w:w="4319"/>
      </w:tblGrid>
      <w:tr w:rsidR="001C379B" w:rsidRPr="001C379B" w14:paraId="2F1FF859" w14:textId="77777777" w:rsidTr="001C379B">
        <w:tc>
          <w:tcPr>
            <w:tcW w:w="0" w:type="auto"/>
            <w:hideMark/>
          </w:tcPr>
          <w:p w14:paraId="4DDD92DF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Limitation</w:t>
            </w:r>
          </w:p>
        </w:tc>
        <w:tc>
          <w:tcPr>
            <w:tcW w:w="0" w:type="auto"/>
            <w:hideMark/>
          </w:tcPr>
          <w:p w14:paraId="48584928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14:paraId="7DFB5CB1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379B"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  <w:tr w:rsidR="001C379B" w:rsidRPr="001C379B" w14:paraId="24E92013" w14:textId="77777777" w:rsidTr="001C379B">
        <w:tc>
          <w:tcPr>
            <w:tcW w:w="0" w:type="auto"/>
            <w:hideMark/>
          </w:tcPr>
          <w:p w14:paraId="78874685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Controlled lab imagery</w:t>
            </w:r>
          </w:p>
        </w:tc>
        <w:tc>
          <w:tcPr>
            <w:tcW w:w="0" w:type="auto"/>
            <w:hideMark/>
          </w:tcPr>
          <w:p w14:paraId="78A95480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Reduced field generalization</w:t>
            </w:r>
          </w:p>
        </w:tc>
        <w:tc>
          <w:tcPr>
            <w:tcW w:w="0" w:type="auto"/>
            <w:hideMark/>
          </w:tcPr>
          <w:p w14:paraId="131B99D4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Extensive augmentation; Phase 2 field data collection</w:t>
            </w:r>
          </w:p>
        </w:tc>
      </w:tr>
      <w:tr w:rsidR="001C379B" w:rsidRPr="001C379B" w14:paraId="3196A814" w14:textId="77777777" w:rsidTr="001C379B">
        <w:tc>
          <w:tcPr>
            <w:tcW w:w="0" w:type="auto"/>
            <w:hideMark/>
          </w:tcPr>
          <w:p w14:paraId="1E804C60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Visible symptoms only</w:t>
            </w:r>
          </w:p>
        </w:tc>
        <w:tc>
          <w:tcPr>
            <w:tcW w:w="0" w:type="auto"/>
            <w:hideMark/>
          </w:tcPr>
          <w:p w14:paraId="3AFEBFB0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No early-stage detection</w:t>
            </w:r>
          </w:p>
        </w:tc>
        <w:tc>
          <w:tcPr>
            <w:tcW w:w="0" w:type="auto"/>
            <w:hideMark/>
          </w:tcPr>
          <w:p w14:paraId="5A0CA159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User communication; future spectral imaging</w:t>
            </w:r>
          </w:p>
        </w:tc>
      </w:tr>
      <w:tr w:rsidR="001C379B" w:rsidRPr="001C379B" w14:paraId="54CE0E66" w14:textId="77777777" w:rsidTr="001C379B">
        <w:tc>
          <w:tcPr>
            <w:tcW w:w="0" w:type="auto"/>
            <w:hideMark/>
          </w:tcPr>
          <w:p w14:paraId="7BBACB72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Internet dependency</w:t>
            </w:r>
          </w:p>
        </w:tc>
        <w:tc>
          <w:tcPr>
            <w:tcW w:w="0" w:type="auto"/>
            <w:hideMark/>
          </w:tcPr>
          <w:p w14:paraId="481BDFDB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Limited offline use</w:t>
            </w:r>
          </w:p>
        </w:tc>
        <w:tc>
          <w:tcPr>
            <w:tcW w:w="0" w:type="auto"/>
            <w:hideMark/>
          </w:tcPr>
          <w:p w14:paraId="7067AFBE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TensorFlow Lite mobile conversion planned</w:t>
            </w:r>
          </w:p>
        </w:tc>
      </w:tr>
      <w:tr w:rsidR="001C379B" w:rsidRPr="001C379B" w14:paraId="17F01364" w14:textId="77777777" w:rsidTr="001C379B">
        <w:tc>
          <w:tcPr>
            <w:tcW w:w="0" w:type="auto"/>
            <w:hideMark/>
          </w:tcPr>
          <w:p w14:paraId="000B3AFF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English interface</w:t>
            </w:r>
          </w:p>
        </w:tc>
        <w:tc>
          <w:tcPr>
            <w:tcW w:w="0" w:type="auto"/>
            <w:hideMark/>
          </w:tcPr>
          <w:p w14:paraId="49E2F73E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Accessibility barrier</w:t>
            </w:r>
          </w:p>
        </w:tc>
        <w:tc>
          <w:tcPr>
            <w:tcW w:w="0" w:type="auto"/>
            <w:hideMark/>
          </w:tcPr>
          <w:p w14:paraId="2333DE9E" w14:textId="77777777" w:rsidR="001C379B" w:rsidRPr="001C379B" w:rsidRDefault="001C379B" w:rsidP="001C379B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1C379B">
              <w:rPr>
                <w:rFonts w:ascii="Times New Roman" w:hAnsi="Times New Roman" w:cs="Times New Roman"/>
              </w:rPr>
              <w:t>Swahili translations; full localization in Phase 2</w:t>
            </w:r>
          </w:p>
        </w:tc>
      </w:tr>
    </w:tbl>
    <w:p w14:paraId="70249B72" w14:textId="0921ACD6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t xml:space="preserve">5.3 </w:t>
      </w:r>
      <w:r w:rsidRPr="001C379B">
        <w:rPr>
          <w:rFonts w:ascii="Times New Roman" w:hAnsi="Times New Roman" w:cs="Times New Roman"/>
          <w:b/>
          <w:bCs/>
        </w:rPr>
        <w:t>Recommendations:</w:t>
      </w:r>
    </w:p>
    <w:p w14:paraId="476C667D" w14:textId="77777777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t>Immediate (0-3 months):</w:t>
      </w:r>
      <w:r w:rsidRPr="001C379B">
        <w:rPr>
          <w:rFonts w:ascii="Times New Roman" w:hAnsi="Times New Roman" w:cs="Times New Roman"/>
        </w:rPr>
        <w:t xml:space="preserve"> Deploy to Kenyan extension services for pilot testing; collect user feedback; establish field imagery pipeline.</w:t>
      </w:r>
    </w:p>
    <w:p w14:paraId="24A4AFD7" w14:textId="77777777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lastRenderedPageBreak/>
        <w:t>Phase 2 (3-12 months):</w:t>
      </w:r>
      <w:r w:rsidRPr="001C379B">
        <w:rPr>
          <w:rFonts w:ascii="Times New Roman" w:hAnsi="Times New Roman" w:cs="Times New Roman"/>
        </w:rPr>
        <w:t xml:space="preserve"> Add Rice/Sugarcane classes; TensorFlow Lite Android app; full Swahili interface.</w:t>
      </w:r>
    </w:p>
    <w:p w14:paraId="5CFA8A32" w14:textId="77777777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t>Phase 3 (12-24 months):</w:t>
      </w:r>
      <w:r w:rsidRPr="001C379B">
        <w:rPr>
          <w:rFonts w:ascii="Times New Roman" w:hAnsi="Times New Roman" w:cs="Times New Roman"/>
        </w:rPr>
        <w:t xml:space="preserve"> YOLO pest detection; weather data integration; NLP expert system.</w:t>
      </w:r>
    </w:p>
    <w:p w14:paraId="64C30DEA" w14:textId="12E1C549" w:rsid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t>Policy:</w:t>
      </w:r>
      <w:r w:rsidRPr="001C379B">
        <w:rPr>
          <w:rFonts w:ascii="Times New Roman" w:hAnsi="Times New Roman" w:cs="Times New Roman"/>
        </w:rPr>
        <w:t xml:space="preserve"> Integrate AI diagnostics into national extension frameworks; establish public-private partnerships for sustainable deployment.</w:t>
      </w:r>
    </w:p>
    <w:p w14:paraId="5BA45427" w14:textId="77777777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</w:p>
    <w:p w14:paraId="29F9ABF1" w14:textId="7C0B471D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C379B">
        <w:rPr>
          <w:rFonts w:ascii="Times New Roman" w:hAnsi="Times New Roman" w:cs="Times New Roman"/>
          <w:b/>
          <w:bCs/>
        </w:rPr>
        <w:t>CONCLUSION</w:t>
      </w:r>
    </w:p>
    <w:p w14:paraId="40F89CDF" w14:textId="54123E6D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C379B">
        <w:rPr>
          <w:rFonts w:ascii="Times New Roman" w:hAnsi="Times New Roman" w:cs="Times New Roman"/>
        </w:rPr>
        <w:t>NeuralNest</w:t>
      </w:r>
      <w:proofErr w:type="spellEnd"/>
      <w:r w:rsidRPr="001C379B">
        <w:rPr>
          <w:rFonts w:ascii="Times New Roman" w:hAnsi="Times New Roman" w:cs="Times New Roman"/>
        </w:rPr>
        <w:t xml:space="preserve"> demonstrates that unified deep learning architectures deliver accurate (91.2%), efficient (&lt;2s inference), and deployable crop disease classification for developing economies. By replacing multi-model pipelines with 60-70% computational reduction, the system addresses Kenya's critical diagnostic gap while maintaining actionable decision support through rule-based advisories.</w:t>
      </w:r>
    </w:p>
    <w:p w14:paraId="4D7535B8" w14:textId="77777777" w:rsidR="001C379B" w:rsidRDefault="001C379B" w:rsidP="001C37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C1BCCBD" w14:textId="1CA6FE44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  <w:b/>
          <w:bCs/>
        </w:rPr>
        <w:t>REFERENCES</w:t>
      </w:r>
    </w:p>
    <w:p w14:paraId="618A3DB5" w14:textId="77777777" w:rsidR="001C379B" w:rsidRPr="001C379B" w:rsidRDefault="001C379B" w:rsidP="001C379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</w:rPr>
        <w:t xml:space="preserve">Central Bank of Kenya. (2025). </w:t>
      </w:r>
      <w:r w:rsidRPr="001C379B">
        <w:rPr>
          <w:rFonts w:ascii="Times New Roman" w:hAnsi="Times New Roman" w:cs="Times New Roman"/>
          <w:i/>
          <w:iCs/>
        </w:rPr>
        <w:t>Agricultural Sector Survey Report 2025</w:t>
      </w:r>
      <w:r w:rsidRPr="001C379B">
        <w:rPr>
          <w:rFonts w:ascii="Times New Roman" w:hAnsi="Times New Roman" w:cs="Times New Roman"/>
        </w:rPr>
        <w:t>.</w:t>
      </w:r>
    </w:p>
    <w:p w14:paraId="0F6E3ACC" w14:textId="77777777" w:rsidR="001C379B" w:rsidRPr="001C379B" w:rsidRDefault="001C379B" w:rsidP="001C379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</w:rPr>
        <w:t xml:space="preserve">Sandler, M., et al. (2018). MobileNetV2: Inverted residuals and linear bottlenecks. </w:t>
      </w:r>
      <w:r w:rsidRPr="001C379B">
        <w:rPr>
          <w:rFonts w:ascii="Times New Roman" w:hAnsi="Times New Roman" w:cs="Times New Roman"/>
          <w:i/>
          <w:iCs/>
        </w:rPr>
        <w:t>CVPR</w:t>
      </w:r>
      <w:r w:rsidRPr="001C379B">
        <w:rPr>
          <w:rFonts w:ascii="Times New Roman" w:hAnsi="Times New Roman" w:cs="Times New Roman"/>
        </w:rPr>
        <w:t>, 4510-4520.</w:t>
      </w:r>
    </w:p>
    <w:p w14:paraId="12D2691F" w14:textId="77777777" w:rsidR="001C379B" w:rsidRPr="001C379B" w:rsidRDefault="001C379B" w:rsidP="001C379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C379B">
        <w:rPr>
          <w:rFonts w:ascii="Times New Roman" w:hAnsi="Times New Roman" w:cs="Times New Roman"/>
        </w:rPr>
        <w:t xml:space="preserve">Sharma, S. (2023). </w:t>
      </w:r>
      <w:r w:rsidRPr="001C379B">
        <w:rPr>
          <w:rFonts w:ascii="Times New Roman" w:hAnsi="Times New Roman" w:cs="Times New Roman"/>
          <w:i/>
          <w:iCs/>
        </w:rPr>
        <w:t>Five Crop Diseases Dataset</w:t>
      </w:r>
      <w:r w:rsidRPr="001C379B">
        <w:rPr>
          <w:rFonts w:ascii="Times New Roman" w:hAnsi="Times New Roman" w:cs="Times New Roman"/>
        </w:rPr>
        <w:t>. Kaggle.</w:t>
      </w:r>
    </w:p>
    <w:p w14:paraId="3BAA9D05" w14:textId="6A814FAA" w:rsidR="001C379B" w:rsidRPr="001C379B" w:rsidRDefault="001C379B" w:rsidP="001C379B">
      <w:pPr>
        <w:spacing w:line="360" w:lineRule="auto"/>
        <w:jc w:val="both"/>
        <w:rPr>
          <w:rFonts w:ascii="Times New Roman" w:hAnsi="Times New Roman" w:cs="Times New Roman"/>
        </w:rPr>
      </w:pPr>
    </w:p>
    <w:sectPr w:rsidR="001C379B" w:rsidRPr="001C3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2761E"/>
    <w:multiLevelType w:val="multilevel"/>
    <w:tmpl w:val="8108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247631"/>
    <w:multiLevelType w:val="hybridMultilevel"/>
    <w:tmpl w:val="8D0A330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A7A02"/>
    <w:multiLevelType w:val="multilevel"/>
    <w:tmpl w:val="DECA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5689005">
    <w:abstractNumId w:val="0"/>
  </w:num>
  <w:num w:numId="2" w16cid:durableId="1091245709">
    <w:abstractNumId w:val="2"/>
  </w:num>
  <w:num w:numId="3" w16cid:durableId="85153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9B"/>
    <w:rsid w:val="001C379B"/>
    <w:rsid w:val="0091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D3768"/>
  <w15:chartTrackingRefBased/>
  <w15:docId w15:val="{DDE771F8-676A-4B92-887C-C8309A4BC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79B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1C37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1C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900</Words>
  <Characters>5132</Characters>
  <Application>Microsoft Office Word</Application>
  <DocSecurity>0</DocSecurity>
  <Lines>42</Lines>
  <Paragraphs>12</Paragraphs>
  <ScaleCrop>false</ScaleCrop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Prolly Junior</dc:creator>
  <cp:keywords/>
  <dc:description/>
  <cp:lastModifiedBy>Prolly Junior</cp:lastModifiedBy>
  <cp:revision>1</cp:revision>
  <dcterms:created xsi:type="dcterms:W3CDTF">2026-04-14T19:19:00Z</dcterms:created>
  <dcterms:modified xsi:type="dcterms:W3CDTF">2026-04-14T20:04:00Z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08e4e1e2-6654-4d02-bdc7-755695e240ac</vt:lpwstr>
  </property>
</Properties>
</file>