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78" w:rsidRPr="00341CC1" w:rsidRDefault="00264CF5" w:rsidP="00341CC1">
      <w:pPr>
        <w:pStyle w:val="Heading1"/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  <w14:prstDash w14:val="solid"/>
            <w14:bevel/>
          </w14:textOutline>
        </w:rPr>
      </w:pPr>
      <w:r w:rsidRPr="00341CC1"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  <w14:prstDash w14:val="solid"/>
            <w14:bevel/>
          </w14:textOutline>
        </w:rPr>
        <w:t xml:space="preserve">Empirical </w:t>
      </w:r>
      <w:r w:rsidR="00341CC1"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67000"/>
                  </w14:schemeClr>
                </w14:gs>
                <w14:gs w14:pos="48000">
                  <w14:schemeClr w14:val="accent1">
                    <w14:lumMod w14:val="97000"/>
                    <w14:lumOff w14:val="3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  <w14:prstDash w14:val="solid"/>
            <w14:bevel/>
          </w14:textOutline>
        </w:rPr>
        <w:t>Review</w:t>
      </w:r>
    </w:p>
    <w:p w:rsidR="00264CF5" w:rsidRPr="00551023" w:rsidRDefault="00264CF5" w:rsidP="00264CF5">
      <w:pPr>
        <w:pStyle w:val="Heading3"/>
        <w:rPr>
          <w:rFonts w:ascii="Times New Roman" w:hAnsi="Times New Roman" w:cs="Times New Roman"/>
        </w:rPr>
      </w:pPr>
      <w:r w:rsidRPr="00551023">
        <w:rPr>
          <w:rFonts w:ascii="Times New Roman" w:hAnsi="Times New Roman" w:cs="Times New Roman"/>
        </w:rPr>
        <w:t xml:space="preserve">Demographic </w:t>
      </w:r>
    </w:p>
    <w:p w:rsidR="00264CF5" w:rsidRPr="00551023" w:rsidRDefault="00264CF5" w:rsidP="00264CF5">
      <w:pPr>
        <w:pStyle w:val="Heading3"/>
        <w:rPr>
          <w:rFonts w:ascii="Times New Roman" w:hAnsi="Times New Roman" w:cs="Times New Roman"/>
        </w:rPr>
      </w:pPr>
      <w:r w:rsidRPr="00551023">
        <w:rPr>
          <w:rFonts w:ascii="Times New Roman" w:hAnsi="Times New Roman" w:cs="Times New Roman"/>
        </w:rPr>
        <w:t>Age</w:t>
      </w:r>
    </w:p>
    <w:p w:rsidR="007E5CC9" w:rsidRDefault="00264CF5" w:rsidP="007E5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t xml:space="preserve">Chandra et al. (2019) in their study of factors affecting uptake of contraceptives among women aged 15 - 25 in the context of early pregnancy and HIV/AIDS prevention in Uganda. They used a sample of 110 respondents. They found that the women aged 20-25 are more aware of use of contraceptives than younger women aged 15-19 years. </w:t>
      </w:r>
      <w:r w:rsidR="007E5CC9">
        <w:rPr>
          <w:rFonts w:ascii="Times New Roman" w:hAnsi="Times New Roman" w:cs="Times New Roman"/>
          <w:sz w:val="24"/>
          <w:szCs w:val="24"/>
        </w:rPr>
        <w:t>Whereas Chandra studies used data as ordinal</w:t>
      </w:r>
      <w:r w:rsidR="00AC5B72">
        <w:rPr>
          <w:rFonts w:ascii="Times New Roman" w:hAnsi="Times New Roman" w:cs="Times New Roman"/>
          <w:sz w:val="24"/>
          <w:szCs w:val="24"/>
        </w:rPr>
        <w:t>;</w:t>
      </w:r>
      <w:r w:rsidR="007E5CC9">
        <w:rPr>
          <w:rFonts w:ascii="Times New Roman" w:hAnsi="Times New Roman" w:cs="Times New Roman"/>
          <w:sz w:val="24"/>
          <w:szCs w:val="24"/>
        </w:rPr>
        <w:t xml:space="preserve"> 15-19 and 20-25, the current study used different categorization; </w:t>
      </w:r>
      <w:r w:rsidR="007E5CC9" w:rsidRPr="007E5CC9">
        <w:rPr>
          <w:rFonts w:ascii="Times New Roman" w:hAnsi="Times New Roman" w:cs="Times New Roman"/>
          <w:sz w:val="24"/>
          <w:szCs w:val="24"/>
        </w:rPr>
        <w:t>&lt;20 coded 0</w:t>
      </w:r>
      <w:r w:rsidR="007E5CC9">
        <w:rPr>
          <w:rFonts w:ascii="Times New Roman" w:hAnsi="Times New Roman" w:cs="Times New Roman"/>
          <w:sz w:val="24"/>
          <w:szCs w:val="24"/>
        </w:rPr>
        <w:t>,</w:t>
      </w:r>
      <w:r w:rsidR="007E5CC9" w:rsidRPr="007E5CC9">
        <w:rPr>
          <w:rFonts w:ascii="Times New Roman" w:hAnsi="Times New Roman" w:cs="Times New Roman"/>
          <w:sz w:val="24"/>
          <w:szCs w:val="24"/>
        </w:rPr>
        <w:t xml:space="preserve"> 20–29 coded 1</w:t>
      </w:r>
      <w:r w:rsidR="007E5CC9">
        <w:rPr>
          <w:rFonts w:ascii="Times New Roman" w:hAnsi="Times New Roman" w:cs="Times New Roman"/>
          <w:sz w:val="24"/>
          <w:szCs w:val="24"/>
        </w:rPr>
        <w:t xml:space="preserve">, </w:t>
      </w:r>
      <w:r w:rsidR="007E5CC9" w:rsidRPr="007E5CC9">
        <w:rPr>
          <w:rFonts w:ascii="Times New Roman" w:hAnsi="Times New Roman" w:cs="Times New Roman"/>
          <w:sz w:val="24"/>
          <w:szCs w:val="24"/>
        </w:rPr>
        <w:t>30–39 coded 2</w:t>
      </w:r>
      <w:r w:rsidR="007E5CC9">
        <w:rPr>
          <w:rFonts w:ascii="Times New Roman" w:hAnsi="Times New Roman" w:cs="Times New Roman"/>
          <w:sz w:val="24"/>
          <w:szCs w:val="24"/>
        </w:rPr>
        <w:t xml:space="preserve"> and </w:t>
      </w:r>
      <w:r w:rsidR="007E5CC9" w:rsidRPr="007E5CC9">
        <w:rPr>
          <w:rFonts w:ascii="Times New Roman" w:hAnsi="Times New Roman" w:cs="Times New Roman"/>
          <w:sz w:val="24"/>
          <w:szCs w:val="24"/>
        </w:rPr>
        <w:t>≥ 40 years coded 3</w:t>
      </w:r>
      <w:r w:rsidR="00AC5B72">
        <w:rPr>
          <w:rFonts w:ascii="Times New Roman" w:hAnsi="Times New Roman" w:cs="Times New Roman"/>
          <w:sz w:val="24"/>
          <w:szCs w:val="24"/>
        </w:rPr>
        <w:t>.</w:t>
      </w:r>
    </w:p>
    <w:p w:rsidR="007E5CC9" w:rsidRDefault="002B1EDF" w:rsidP="00714B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Ungodly </w:t>
      </w:r>
    </w:p>
    <w:p w:rsidR="0028644F" w:rsidRPr="00551023" w:rsidRDefault="00714BBA" w:rsidP="00714B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023">
        <w:rPr>
          <w:rFonts w:ascii="Times New Roman" w:hAnsi="Times New Roman" w:cs="Times New Roman"/>
          <w:sz w:val="24"/>
          <w:szCs w:val="24"/>
        </w:rPr>
        <w:t>Tadele</w:t>
      </w:r>
      <w:proofErr w:type="spellEnd"/>
      <w:r w:rsidRPr="005510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51023">
        <w:rPr>
          <w:rFonts w:ascii="Times New Roman" w:hAnsi="Times New Roman" w:cs="Times New Roman"/>
          <w:sz w:val="24"/>
          <w:szCs w:val="24"/>
        </w:rPr>
        <w:t>Berhanu</w:t>
      </w:r>
      <w:proofErr w:type="spellEnd"/>
      <w:r w:rsidRPr="00551023">
        <w:rPr>
          <w:rFonts w:ascii="Times New Roman" w:hAnsi="Times New Roman" w:cs="Times New Roman"/>
          <w:sz w:val="24"/>
          <w:szCs w:val="24"/>
        </w:rPr>
        <w:t xml:space="preserve"> (2021) studied the T</w:t>
      </w:r>
      <w:r w:rsidRPr="00551023">
        <w:rPr>
          <w:rFonts w:ascii="Times New Roman" w:hAnsi="Times New Roman" w:cs="Times New Roman"/>
          <w:sz w:val="24"/>
          <w:szCs w:val="24"/>
        </w:rPr>
        <w:t>rends and factors influencing long-acting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 xml:space="preserve">contraceptive </w:t>
      </w:r>
      <w:r w:rsidRPr="00551023">
        <w:rPr>
          <w:rFonts w:ascii="Times New Roman" w:hAnsi="Times New Roman" w:cs="Times New Roman"/>
          <w:sz w:val="24"/>
          <w:szCs w:val="24"/>
        </w:rPr>
        <w:t>utilization</w:t>
      </w:r>
      <w:r w:rsidRPr="00551023">
        <w:rPr>
          <w:rFonts w:ascii="Times New Roman" w:hAnsi="Times New Roman" w:cs="Times New Roman"/>
          <w:sz w:val="24"/>
          <w:szCs w:val="24"/>
        </w:rPr>
        <w:t xml:space="preserve"> among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>contraceptive users in Ethiopia: repeated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>cross-sectional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>study</w:t>
      </w:r>
      <w:r w:rsidRPr="00551023">
        <w:rPr>
          <w:rFonts w:ascii="Times New Roman" w:hAnsi="Times New Roman" w:cs="Times New Roman"/>
          <w:sz w:val="24"/>
          <w:szCs w:val="24"/>
        </w:rPr>
        <w:t xml:space="preserve">. </w:t>
      </w:r>
      <w:r w:rsidR="000A5AD2" w:rsidRPr="00551023">
        <w:rPr>
          <w:rFonts w:ascii="Times New Roman" w:hAnsi="Times New Roman" w:cs="Times New Roman"/>
          <w:sz w:val="24"/>
          <w:szCs w:val="24"/>
        </w:rPr>
        <w:t>like in the current, t</w:t>
      </w:r>
      <w:r w:rsidRPr="00551023">
        <w:rPr>
          <w:rFonts w:ascii="Times New Roman" w:hAnsi="Times New Roman" w:cs="Times New Roman"/>
          <w:sz w:val="24"/>
          <w:szCs w:val="24"/>
        </w:rPr>
        <w:t xml:space="preserve">hey used PMA2020 </w:t>
      </w:r>
      <w:r w:rsidRPr="00551023">
        <w:rPr>
          <w:rFonts w:ascii="Times New Roman" w:hAnsi="Times New Roman" w:cs="Times New Roman"/>
          <w:sz w:val="24"/>
          <w:szCs w:val="24"/>
        </w:rPr>
        <w:t>data from round 1 in January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>2014 to round 6 in July 2018</w:t>
      </w:r>
      <w:r w:rsidRPr="00551023">
        <w:rPr>
          <w:rFonts w:ascii="Times New Roman" w:hAnsi="Times New Roman" w:cs="Times New Roman"/>
          <w:sz w:val="24"/>
          <w:szCs w:val="24"/>
        </w:rPr>
        <w:t xml:space="preserve">, sample size 2035. </w:t>
      </w:r>
      <w:r w:rsidR="00AC5B72">
        <w:rPr>
          <w:rFonts w:ascii="Times New Roman" w:hAnsi="Times New Roman" w:cs="Times New Roman"/>
          <w:sz w:val="24"/>
          <w:szCs w:val="24"/>
        </w:rPr>
        <w:t>Like in the current study, the measured age as ordinal but with different class interval; 15-19, 20-24, up to 44-49. The current study used a 9-point class interval instead.  In the logistic regression, t</w:t>
      </w:r>
      <w:r w:rsidRPr="00551023">
        <w:rPr>
          <w:rFonts w:ascii="Times New Roman" w:hAnsi="Times New Roman" w:cs="Times New Roman"/>
          <w:sz w:val="24"/>
          <w:szCs w:val="24"/>
        </w:rPr>
        <w:t xml:space="preserve">hey </w:t>
      </w:r>
      <w:r w:rsidR="0028644F" w:rsidRPr="00551023">
        <w:rPr>
          <w:rFonts w:ascii="Times New Roman" w:hAnsi="Times New Roman" w:cs="Times New Roman"/>
          <w:sz w:val="24"/>
          <w:szCs w:val="24"/>
        </w:rPr>
        <w:t>modeled</w:t>
      </w:r>
      <w:r w:rsidRPr="00551023">
        <w:rPr>
          <w:rFonts w:ascii="Times New Roman" w:hAnsi="Times New Roman" w:cs="Times New Roman"/>
          <w:sz w:val="24"/>
          <w:szCs w:val="24"/>
        </w:rPr>
        <w:t xml:space="preserve"> age as con</w:t>
      </w:r>
      <w:r w:rsidR="00DF2D52">
        <w:rPr>
          <w:rFonts w:ascii="Times New Roman" w:hAnsi="Times New Roman" w:cs="Times New Roman"/>
          <w:sz w:val="24"/>
          <w:szCs w:val="24"/>
        </w:rPr>
        <w:t>founding</w:t>
      </w:r>
      <w:r w:rsidRPr="00551023">
        <w:rPr>
          <w:rFonts w:ascii="Times New Roman" w:hAnsi="Times New Roman" w:cs="Times New Roman"/>
          <w:sz w:val="24"/>
          <w:szCs w:val="24"/>
        </w:rPr>
        <w:t xml:space="preserve"> variable. </w:t>
      </w:r>
      <w:r w:rsidR="00DF2D52">
        <w:rPr>
          <w:rFonts w:ascii="Times New Roman" w:hAnsi="Times New Roman" w:cs="Times New Roman"/>
          <w:sz w:val="24"/>
          <w:szCs w:val="24"/>
        </w:rPr>
        <w:t xml:space="preserve">They found </w:t>
      </w:r>
      <w:r w:rsidR="00DF2D52" w:rsidRPr="00DF2D52">
        <w:rPr>
          <w:rFonts w:ascii="Times New Roman" w:hAnsi="Times New Roman" w:cs="Times New Roman"/>
          <w:strike/>
          <w:sz w:val="24"/>
          <w:szCs w:val="24"/>
        </w:rPr>
        <w:t>a</w:t>
      </w:r>
      <w:r w:rsidRPr="00DF2D52">
        <w:rPr>
          <w:rFonts w:ascii="Times New Roman" w:hAnsi="Times New Roman" w:cs="Times New Roman"/>
          <w:strike/>
          <w:sz w:val="24"/>
          <w:szCs w:val="24"/>
        </w:rPr>
        <w:t>ge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="00DF2D52">
        <w:rPr>
          <w:rFonts w:ascii="Times New Roman" w:hAnsi="Times New Roman" w:cs="Times New Roman"/>
          <w:sz w:val="24"/>
          <w:szCs w:val="24"/>
        </w:rPr>
        <w:t>that age i</w:t>
      </w:r>
      <w:r w:rsidRPr="00551023">
        <w:rPr>
          <w:rFonts w:ascii="Times New Roman" w:hAnsi="Times New Roman" w:cs="Times New Roman"/>
          <w:sz w:val="24"/>
          <w:szCs w:val="24"/>
        </w:rPr>
        <w:t xml:space="preserve">s a significant confounding factor of the relation between </w:t>
      </w:r>
      <w:r w:rsidR="0028644F" w:rsidRPr="00551023">
        <w:rPr>
          <w:rFonts w:ascii="Times New Roman" w:hAnsi="Times New Roman" w:cs="Times New Roman"/>
          <w:sz w:val="24"/>
          <w:szCs w:val="24"/>
        </w:rPr>
        <w:t xml:space="preserve">sociodemographic factors and </w:t>
      </w:r>
      <w:r w:rsidR="000A5AD2" w:rsidRPr="00551023">
        <w:rPr>
          <w:rFonts w:ascii="Times New Roman" w:hAnsi="Times New Roman" w:cs="Times New Roman"/>
          <w:sz w:val="24"/>
          <w:szCs w:val="24"/>
        </w:rPr>
        <w:t>upt</w:t>
      </w:r>
      <w:r w:rsidR="0028644F" w:rsidRPr="00551023">
        <w:rPr>
          <w:rFonts w:ascii="Times New Roman" w:hAnsi="Times New Roman" w:cs="Times New Roman"/>
          <w:sz w:val="24"/>
          <w:szCs w:val="24"/>
        </w:rPr>
        <w:t xml:space="preserve">ake of contraception by women in Ethiopia. </w:t>
      </w:r>
    </w:p>
    <w:p w:rsidR="0028644F" w:rsidRPr="00551023" w:rsidRDefault="000A5AD2" w:rsidP="000A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023">
        <w:rPr>
          <w:rFonts w:ascii="Times New Roman" w:hAnsi="Times New Roman" w:cs="Times New Roman"/>
          <w:sz w:val="24"/>
          <w:szCs w:val="24"/>
        </w:rPr>
        <w:t>Oluwafemi</w:t>
      </w:r>
      <w:proofErr w:type="spellEnd"/>
      <w:r w:rsidRPr="00551023">
        <w:rPr>
          <w:rFonts w:ascii="Times New Roman" w:hAnsi="Times New Roman" w:cs="Times New Roman"/>
          <w:sz w:val="24"/>
          <w:szCs w:val="24"/>
        </w:rPr>
        <w:t xml:space="preserve"> et al. (2020) studied the </w:t>
      </w:r>
      <w:r w:rsidRPr="00551023">
        <w:rPr>
          <w:rFonts w:ascii="Times New Roman" w:hAnsi="Times New Roman" w:cs="Times New Roman"/>
          <w:sz w:val="24"/>
          <w:szCs w:val="24"/>
        </w:rPr>
        <w:t>Factors influencing the use of modern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>contraceptive in Nigeria: a multilevel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>logistic analysis using linked data from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>performance monitoring and accountability</w:t>
      </w:r>
      <w:r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>2020</w:t>
      </w:r>
      <w:r w:rsidRPr="00551023">
        <w:rPr>
          <w:rFonts w:ascii="Times New Roman" w:hAnsi="Times New Roman" w:cs="Times New Roman"/>
          <w:sz w:val="24"/>
          <w:szCs w:val="24"/>
        </w:rPr>
        <w:t xml:space="preserve">. Sample size of 9126 sexually active women. They </w:t>
      </w:r>
      <w:r w:rsidRPr="00551023">
        <w:rPr>
          <w:rFonts w:ascii="Times New Roman" w:hAnsi="Times New Roman" w:cs="Times New Roman"/>
          <w:sz w:val="24"/>
          <w:szCs w:val="24"/>
        </w:rPr>
        <w:t>categorized</w:t>
      </w:r>
      <w:r w:rsidR="004478F4" w:rsidRPr="00551023">
        <w:rPr>
          <w:rFonts w:ascii="Times New Roman" w:hAnsi="Times New Roman" w:cs="Times New Roman"/>
          <w:sz w:val="24"/>
          <w:szCs w:val="24"/>
        </w:rPr>
        <w:t xml:space="preserve"> </w:t>
      </w:r>
      <w:r w:rsidRPr="00551023">
        <w:rPr>
          <w:rFonts w:ascii="Times New Roman" w:hAnsi="Times New Roman" w:cs="Times New Roman"/>
          <w:sz w:val="24"/>
          <w:szCs w:val="24"/>
        </w:rPr>
        <w:t>as below 20, 20–29, 30–39 and at least 40 years</w:t>
      </w:r>
      <w:r w:rsidR="004478F4" w:rsidRPr="00551023">
        <w:rPr>
          <w:rFonts w:ascii="Times New Roman" w:hAnsi="Times New Roman" w:cs="Times New Roman"/>
          <w:sz w:val="24"/>
          <w:szCs w:val="24"/>
        </w:rPr>
        <w:t xml:space="preserve"> for analysis, a significant association between age and uptake of contraceptive was found. Older women have higher probability to use contraceptive compared to a younger woman, holding other factors constant.</w:t>
      </w:r>
    </w:p>
    <w:p w:rsidR="00264CF5" w:rsidRPr="00551023" w:rsidRDefault="0028644F" w:rsidP="00714B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714BBA" w:rsidRPr="00551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BBA" w:rsidRPr="00551023" w:rsidRDefault="00714BBA" w:rsidP="00714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1023">
        <w:rPr>
          <w:rFonts w:ascii="Times New Roman" w:hAnsi="Times New Roman" w:cs="Times New Roman"/>
          <w:sz w:val="24"/>
          <w:szCs w:val="24"/>
        </w:rPr>
        <w:t>Tadele</w:t>
      </w:r>
      <w:proofErr w:type="spellEnd"/>
      <w:r w:rsidRPr="0055102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551023">
        <w:rPr>
          <w:rFonts w:ascii="Times New Roman" w:hAnsi="Times New Roman" w:cs="Times New Roman"/>
          <w:sz w:val="24"/>
          <w:szCs w:val="24"/>
        </w:rPr>
        <w:t>Berhanu</w:t>
      </w:r>
      <w:proofErr w:type="spellEnd"/>
      <w:r w:rsidRPr="00551023">
        <w:rPr>
          <w:rFonts w:ascii="Times New Roman" w:hAnsi="Times New Roman" w:cs="Times New Roman"/>
          <w:sz w:val="24"/>
          <w:szCs w:val="24"/>
        </w:rPr>
        <w:t xml:space="preserve"> M.</w:t>
      </w:r>
    </w:p>
    <w:p w:rsidR="00714BBA" w:rsidRPr="00551023" w:rsidRDefault="00714BBA" w:rsidP="00714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t>Trends and factors influencing</w:t>
      </w:r>
    </w:p>
    <w:p w:rsidR="00714BBA" w:rsidRPr="00551023" w:rsidRDefault="00714BBA" w:rsidP="00714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t>long-acting</w:t>
      </w:r>
    </w:p>
    <w:p w:rsidR="00714BBA" w:rsidRPr="00551023" w:rsidRDefault="00714BBA" w:rsidP="00714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t>contraceptive</w:t>
      </w:r>
    </w:p>
    <w:p w:rsidR="00714BBA" w:rsidRPr="00551023" w:rsidRDefault="00714BBA" w:rsidP="00714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1023">
        <w:rPr>
          <w:rFonts w:ascii="Times New Roman" w:hAnsi="Times New Roman" w:cs="Times New Roman"/>
          <w:sz w:val="24"/>
          <w:szCs w:val="24"/>
        </w:rPr>
        <w:t>utilisation</w:t>
      </w:r>
      <w:proofErr w:type="spellEnd"/>
      <w:r w:rsidRPr="00551023">
        <w:rPr>
          <w:rFonts w:ascii="Times New Roman" w:hAnsi="Times New Roman" w:cs="Times New Roman"/>
          <w:sz w:val="24"/>
          <w:szCs w:val="24"/>
        </w:rPr>
        <w:t xml:space="preserve"> among contraceptive</w:t>
      </w:r>
    </w:p>
    <w:p w:rsidR="00714BBA" w:rsidRPr="00551023" w:rsidRDefault="00714BBA" w:rsidP="00714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t>users in Ethiopia: repeated</w:t>
      </w:r>
    </w:p>
    <w:p w:rsidR="00714BBA" w:rsidRPr="00551023" w:rsidRDefault="00714BBA" w:rsidP="00714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lastRenderedPageBreak/>
        <w:t>cross-sectional</w:t>
      </w:r>
    </w:p>
    <w:p w:rsidR="00714BBA" w:rsidRPr="00551023" w:rsidRDefault="00714BBA" w:rsidP="00714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t xml:space="preserve">study. </w:t>
      </w:r>
      <w:r w:rsidRPr="00551023">
        <w:rPr>
          <w:rFonts w:ascii="Times New Roman" w:hAnsi="Times New Roman" w:cs="Times New Roman"/>
          <w:i/>
          <w:iCs/>
          <w:sz w:val="24"/>
          <w:szCs w:val="24"/>
        </w:rPr>
        <w:t>BMJ Open</w:t>
      </w:r>
    </w:p>
    <w:p w:rsidR="00551023" w:rsidRDefault="00714BBA" w:rsidP="00714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t>2021;</w:t>
      </w:r>
      <w:r w:rsidR="002B0C36" w:rsidRPr="00551023">
        <w:rPr>
          <w:rFonts w:ascii="Times New Roman" w:hAnsi="Times New Roman" w:cs="Times New Roman"/>
          <w:sz w:val="24"/>
          <w:szCs w:val="24"/>
        </w:rPr>
        <w:t>11: e</w:t>
      </w:r>
      <w:r w:rsidRPr="00551023">
        <w:rPr>
          <w:rFonts w:ascii="Times New Roman" w:hAnsi="Times New Roman" w:cs="Times New Roman"/>
          <w:sz w:val="24"/>
          <w:szCs w:val="24"/>
        </w:rPr>
        <w:t xml:space="preserve">037103. </w:t>
      </w:r>
    </w:p>
    <w:p w:rsidR="00714BBA" w:rsidRDefault="00714BBA" w:rsidP="00551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023">
        <w:rPr>
          <w:rFonts w:ascii="Times New Roman" w:hAnsi="Times New Roman" w:cs="Times New Roman"/>
          <w:sz w:val="24"/>
          <w:szCs w:val="24"/>
        </w:rPr>
        <w:t>doi:10.1136/bmjopen-2020-037103</w:t>
      </w:r>
    </w:p>
    <w:p w:rsidR="0063317C" w:rsidRDefault="0063317C" w:rsidP="00551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17C" w:rsidRDefault="0063317C" w:rsidP="00551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317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3317C" w:rsidRDefault="0063317C" w:rsidP="00551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317C" w:rsidRDefault="00B05377" w:rsidP="002B0C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current study, education of women of reproductive age was measured as qualitative </w:t>
      </w:r>
      <w:r w:rsidR="002B0C36">
        <w:rPr>
          <w:rFonts w:ascii="Times New Roman" w:hAnsi="Times New Roman" w:cs="Times New Roman"/>
          <w:sz w:val="24"/>
          <w:szCs w:val="24"/>
        </w:rPr>
        <w:t xml:space="preserve">outcome of three classifications; below secondary, </w:t>
      </w:r>
      <w:r w:rsidRPr="00B05377">
        <w:rPr>
          <w:rFonts w:ascii="Times New Roman" w:hAnsi="Times New Roman" w:cs="Times New Roman"/>
          <w:sz w:val="24"/>
          <w:szCs w:val="24"/>
        </w:rPr>
        <w:t xml:space="preserve">secondary </w:t>
      </w:r>
      <w:r w:rsidR="002B0C36">
        <w:rPr>
          <w:rFonts w:ascii="Times New Roman" w:hAnsi="Times New Roman" w:cs="Times New Roman"/>
          <w:sz w:val="24"/>
          <w:szCs w:val="24"/>
        </w:rPr>
        <w:t>and Tertiary. The empirical review concentrated most on studies that used the PMA2020 dataset or national surveys like the KD</w:t>
      </w:r>
      <w:r w:rsidR="00A635E0">
        <w:rPr>
          <w:rFonts w:ascii="Times New Roman" w:hAnsi="Times New Roman" w:cs="Times New Roman"/>
          <w:sz w:val="24"/>
          <w:szCs w:val="24"/>
        </w:rPr>
        <w:t>HS.</w:t>
      </w:r>
      <w:r w:rsidR="002B0C36">
        <w:rPr>
          <w:rFonts w:ascii="Times New Roman" w:hAnsi="Times New Roman" w:cs="Times New Roman"/>
          <w:sz w:val="24"/>
          <w:szCs w:val="24"/>
        </w:rPr>
        <w:t xml:space="preserve"> This is important so that the findings of this study are appropriately compared across studies from other countries. </w:t>
      </w:r>
    </w:p>
    <w:p w:rsidR="002B0C36" w:rsidRDefault="002B0C36" w:rsidP="002B0C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C36" w:rsidRDefault="002B0C36" w:rsidP="00685A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Nigeria,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Olofabemi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="00A635E0">
        <w:rPr>
          <w:rFonts w:ascii="Times New Roman" w:hAnsi="Times New Roman" w:cs="Times New Roman"/>
          <w:sz w:val="24"/>
          <w:szCs w:val="24"/>
        </w:rPr>
        <w:t>(***</w:t>
      </w:r>
      <w:proofErr w:type="gramStart"/>
      <w:r w:rsidR="00A635E0">
        <w:rPr>
          <w:rFonts w:ascii="Times New Roman" w:hAnsi="Times New Roman" w:cs="Times New Roman"/>
          <w:sz w:val="24"/>
          <w:szCs w:val="24"/>
        </w:rPr>
        <w:t>)  studied</w:t>
      </w:r>
      <w:proofErr w:type="gramEnd"/>
      <w:r w:rsidR="00A635E0">
        <w:rPr>
          <w:rFonts w:ascii="Times New Roman" w:hAnsi="Times New Roman" w:cs="Times New Roman"/>
          <w:sz w:val="24"/>
          <w:szCs w:val="24"/>
        </w:rPr>
        <w:t xml:space="preserve"> the </w:t>
      </w:r>
      <w:r w:rsidR="00A635E0" w:rsidRPr="00A635E0">
        <w:rPr>
          <w:rFonts w:ascii="Times New Roman" w:hAnsi="Times New Roman" w:cs="Times New Roman"/>
          <w:sz w:val="24"/>
          <w:szCs w:val="24"/>
        </w:rPr>
        <w:t>Factors influencing the use of modern</w:t>
      </w:r>
      <w:r w:rsidR="00A635E0">
        <w:rPr>
          <w:rFonts w:ascii="Times New Roman" w:hAnsi="Times New Roman" w:cs="Times New Roman"/>
          <w:sz w:val="24"/>
          <w:szCs w:val="24"/>
        </w:rPr>
        <w:t xml:space="preserve"> </w:t>
      </w:r>
      <w:r w:rsidR="00A635E0" w:rsidRPr="00A635E0">
        <w:rPr>
          <w:rFonts w:ascii="Times New Roman" w:hAnsi="Times New Roman" w:cs="Times New Roman"/>
          <w:sz w:val="24"/>
          <w:szCs w:val="24"/>
        </w:rPr>
        <w:t>contraceptive in Nigeria: a multilevel</w:t>
      </w:r>
      <w:r w:rsidR="00A635E0">
        <w:rPr>
          <w:rFonts w:ascii="Times New Roman" w:hAnsi="Times New Roman" w:cs="Times New Roman"/>
          <w:sz w:val="24"/>
          <w:szCs w:val="24"/>
        </w:rPr>
        <w:t xml:space="preserve"> </w:t>
      </w:r>
      <w:r w:rsidR="00A635E0" w:rsidRPr="00A635E0">
        <w:rPr>
          <w:rFonts w:ascii="Times New Roman" w:hAnsi="Times New Roman" w:cs="Times New Roman"/>
          <w:sz w:val="24"/>
          <w:szCs w:val="24"/>
        </w:rPr>
        <w:t>logistic analysis using linked data from</w:t>
      </w:r>
      <w:r w:rsidR="00A635E0">
        <w:rPr>
          <w:rFonts w:ascii="Times New Roman" w:hAnsi="Times New Roman" w:cs="Times New Roman"/>
          <w:sz w:val="24"/>
          <w:szCs w:val="24"/>
        </w:rPr>
        <w:t xml:space="preserve"> </w:t>
      </w:r>
      <w:r w:rsidR="00A635E0" w:rsidRPr="00A635E0">
        <w:rPr>
          <w:rFonts w:ascii="Times New Roman" w:hAnsi="Times New Roman" w:cs="Times New Roman"/>
          <w:sz w:val="24"/>
          <w:szCs w:val="24"/>
        </w:rPr>
        <w:t>performance monitoring and accountability</w:t>
      </w:r>
      <w:r w:rsidR="00A635E0">
        <w:rPr>
          <w:rFonts w:ascii="Times New Roman" w:hAnsi="Times New Roman" w:cs="Times New Roman"/>
          <w:sz w:val="24"/>
          <w:szCs w:val="24"/>
        </w:rPr>
        <w:t xml:space="preserve"> </w:t>
      </w:r>
      <w:r w:rsidR="00A635E0" w:rsidRPr="00A635E0">
        <w:rPr>
          <w:rFonts w:ascii="Times New Roman" w:hAnsi="Times New Roman" w:cs="Times New Roman"/>
          <w:sz w:val="24"/>
          <w:szCs w:val="24"/>
        </w:rPr>
        <w:t>2020</w:t>
      </w:r>
      <w:r w:rsidR="00A635E0">
        <w:rPr>
          <w:rFonts w:ascii="Times New Roman" w:hAnsi="Times New Roman" w:cs="Times New Roman"/>
          <w:sz w:val="24"/>
          <w:szCs w:val="24"/>
        </w:rPr>
        <w:t xml:space="preserve">. Like </w:t>
      </w:r>
      <w:r w:rsidR="00CA1309">
        <w:rPr>
          <w:rFonts w:ascii="Times New Roman" w:hAnsi="Times New Roman" w:cs="Times New Roman"/>
          <w:sz w:val="24"/>
          <w:szCs w:val="24"/>
        </w:rPr>
        <w:t xml:space="preserve">in </w:t>
      </w:r>
      <w:r w:rsidR="00A635E0">
        <w:rPr>
          <w:rFonts w:ascii="Times New Roman" w:hAnsi="Times New Roman" w:cs="Times New Roman"/>
          <w:sz w:val="24"/>
          <w:szCs w:val="24"/>
        </w:rPr>
        <w:t xml:space="preserve">the current study, </w:t>
      </w:r>
      <w:proofErr w:type="spellStart"/>
      <w:r w:rsidR="00A635E0">
        <w:rPr>
          <w:rFonts w:ascii="Times New Roman" w:hAnsi="Times New Roman" w:cs="Times New Roman"/>
          <w:sz w:val="24"/>
          <w:szCs w:val="24"/>
        </w:rPr>
        <w:t>Olofabemi</w:t>
      </w:r>
      <w:proofErr w:type="spellEnd"/>
      <w:r w:rsidR="00A635E0">
        <w:rPr>
          <w:rFonts w:ascii="Times New Roman" w:hAnsi="Times New Roman" w:cs="Times New Roman"/>
          <w:sz w:val="24"/>
          <w:szCs w:val="24"/>
        </w:rPr>
        <w:t xml:space="preserve"> and colleagues </w:t>
      </w:r>
      <w:r w:rsidR="00CA1309">
        <w:rPr>
          <w:rFonts w:ascii="Times New Roman" w:hAnsi="Times New Roman" w:cs="Times New Roman"/>
          <w:sz w:val="24"/>
          <w:szCs w:val="24"/>
        </w:rPr>
        <w:t xml:space="preserve">also </w:t>
      </w:r>
      <w:r w:rsidR="00A635E0">
        <w:rPr>
          <w:rFonts w:ascii="Times New Roman" w:hAnsi="Times New Roman" w:cs="Times New Roman"/>
          <w:sz w:val="24"/>
          <w:szCs w:val="24"/>
        </w:rPr>
        <w:t xml:space="preserve">measured education level in three categories. A sample size </w:t>
      </w:r>
      <w:r w:rsidR="00A635E0" w:rsidRPr="00341CC1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 xml:space="preserve">of 9126. Applied a </w:t>
      </w:r>
      <w:r w:rsidR="00685AA8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 xml:space="preserve">2-level </w:t>
      </w:r>
      <w:r w:rsidR="00A635E0" w:rsidRPr="00341CC1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>logistic regression</w:t>
      </w:r>
      <w:r w:rsidR="00685AA8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 xml:space="preserve"> to investigate influence of sociodemographic variables on uptake of contraceptives</w:t>
      </w:r>
      <w:r w:rsidR="00A635E0" w:rsidRPr="00341CC1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 xml:space="preserve"> and found that women with higher education have higher odds of uptake of contraceptives than less educated ones, holding other factors constant. </w:t>
      </w:r>
      <w:r w:rsidR="00685AA8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 xml:space="preserve">They recommended </w:t>
      </w:r>
      <w:r w:rsidR="00CA1309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 xml:space="preserve">for strategies </w:t>
      </w:r>
      <w:r w:rsidR="00685AA8" w:rsidRPr="00685AA8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>to reduce inequalities between FP utilization across women with different</w:t>
      </w:r>
      <w:r w:rsidR="00CA1309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 xml:space="preserve"> </w:t>
      </w:r>
      <w:r w:rsidR="00685AA8" w:rsidRPr="00685AA8">
        <w:rPr>
          <w:rFonts w:ascii="Times New Roman" w:hAnsi="Times New Roman" w:cs="Times New Roman"/>
          <w:sz w:val="24"/>
          <w:szCs w:val="24"/>
          <w14:glow w14:rad="0">
            <w14:schemeClr w14:val="accent2"/>
          </w14:glow>
        </w:rPr>
        <w:t>socio-economic status as well as increasing the awareness for modern contraceptive methods.</w:t>
      </w:r>
    </w:p>
    <w:p w:rsidR="00CA1309" w:rsidRDefault="00A635E0" w:rsidP="00A63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empirical studies in Ethiopia </w:t>
      </w:r>
      <w:r w:rsidR="00341CC1">
        <w:rPr>
          <w:rFonts w:ascii="Times New Roman" w:hAnsi="Times New Roman" w:cs="Times New Roman"/>
          <w:sz w:val="24"/>
          <w:szCs w:val="24"/>
        </w:rPr>
        <w:t>that also used the PMA2020 data set is by</w:t>
      </w:r>
    </w:p>
    <w:p w:rsidR="00A635E0" w:rsidRPr="00B05377" w:rsidRDefault="00CA1309" w:rsidP="00A63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evidence</w:t>
      </w:r>
      <w:r w:rsidR="00341C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1CC1">
        <w:rPr>
          <w:rFonts w:ascii="Times New Roman" w:hAnsi="Times New Roman" w:cs="Times New Roman"/>
          <w:sz w:val="24"/>
          <w:szCs w:val="24"/>
        </w:rPr>
        <w:t>…..</w:t>
      </w:r>
      <w:bookmarkStart w:id="0" w:name="_GoBack"/>
      <w:bookmarkEnd w:id="0"/>
      <w:proofErr w:type="gramEnd"/>
    </w:p>
    <w:sectPr w:rsidR="00A635E0" w:rsidRPr="00B0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F5"/>
    <w:rsid w:val="000A5AD2"/>
    <w:rsid w:val="0011310F"/>
    <w:rsid w:val="00207699"/>
    <w:rsid w:val="00264CF5"/>
    <w:rsid w:val="00283976"/>
    <w:rsid w:val="0028644F"/>
    <w:rsid w:val="002B0C36"/>
    <w:rsid w:val="002B1EDF"/>
    <w:rsid w:val="00341CC1"/>
    <w:rsid w:val="004478F4"/>
    <w:rsid w:val="00511BBD"/>
    <w:rsid w:val="00551023"/>
    <w:rsid w:val="0063317C"/>
    <w:rsid w:val="00675B78"/>
    <w:rsid w:val="00685AA8"/>
    <w:rsid w:val="006861C2"/>
    <w:rsid w:val="00714BBA"/>
    <w:rsid w:val="00726216"/>
    <w:rsid w:val="007C1105"/>
    <w:rsid w:val="007E5CC9"/>
    <w:rsid w:val="00A635E0"/>
    <w:rsid w:val="00AC5B72"/>
    <w:rsid w:val="00B05377"/>
    <w:rsid w:val="00B33C09"/>
    <w:rsid w:val="00CA1309"/>
    <w:rsid w:val="00D133EE"/>
    <w:rsid w:val="00D80B75"/>
    <w:rsid w:val="00DF2D52"/>
    <w:rsid w:val="00E57BA2"/>
    <w:rsid w:val="00E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6D2D"/>
  <w15:chartTrackingRefBased/>
  <w15:docId w15:val="{87AC1FDF-1B9C-48EE-A6B7-E380E9DF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16"/>
  </w:style>
  <w:style w:type="paragraph" w:styleId="Heading1">
    <w:name w:val="heading 1"/>
    <w:basedOn w:val="Normal"/>
    <w:next w:val="Normal"/>
    <w:link w:val="Heading1Char"/>
    <w:uiPriority w:val="9"/>
    <w:qFormat/>
    <w:rsid w:val="00341CC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21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16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C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1CC1"/>
    <w:rPr>
      <w:rFonts w:asciiTheme="majorHAnsi" w:eastAsiaTheme="majorEastAsia" w:hAnsiTheme="majorHAnsi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2021-07-22T04:52:00Z</dcterms:created>
  <dcterms:modified xsi:type="dcterms:W3CDTF">2021-07-22T21:24:00Z</dcterms:modified>
</cp:coreProperties>
</file>