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50ae6a03e1d69396377db022e96ce1fe8227812"/>
    <w:p>
      <w:pPr>
        <w:pStyle w:val="Heading1"/>
      </w:pPr>
      <w:r>
        <w:t xml:space="preserve">Knowledge Transfer Documentation - DHTE NestJS Monorepo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This document provides an overview of the ZMA NestJS Monorepo project architecture, key services, and technical stack to help new team members onboard effectively.</w:t>
      </w:r>
    </w:p>
    <w:p>
      <w:pPr>
        <w:pStyle w:val="BodyText"/>
      </w:pPr>
      <w:r>
        <w:t xml:space="preserve">The project is a comprehensive microservices-based platform built with NestJS, organized as a monorepo using Nx. It follows modern best practices for scalable, maintainable Node.js applications with a GraphQL-first approach for most services, complemented by gRPC and Kafka for service-to-service communication.</w:t>
      </w:r>
    </w:p>
    <w:bookmarkEnd w:id="9"/>
    <w:bookmarkStart w:id="10" w:name="technical-stack"/>
    <w:p>
      <w:pPr>
        <w:pStyle w:val="Heading2"/>
      </w:pPr>
      <w:r>
        <w:t xml:space="preserve">Technical Stack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</w:t>
      </w:r>
      <w:r>
        <w:t xml:space="preserve">: NestJS v11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</w:t>
      </w:r>
      <w:r>
        <w:t xml:space="preserve">: TypeScript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Package Manager</w:t>
      </w:r>
      <w:r>
        <w:t xml:space="preserve">: pnpm (v10+)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Node Version</w:t>
      </w:r>
      <w:r>
        <w:t xml:space="preserve">: Node.js 24+ (managed via Volta)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Monorepo Management</w:t>
      </w:r>
      <w:r>
        <w:t xml:space="preserve">: Nx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Paradigm</w:t>
      </w:r>
      <w:r>
        <w:t xml:space="preserve">: GraphQL (Yoga), gRPC, WebSockets, REST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</w:t>
      </w:r>
      <w:r>
        <w:t xml:space="preserve">: MongoDB (via Mongoose)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Messaging</w:t>
      </w:r>
      <w:r>
        <w:t xml:space="preserve">: Kafka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Communication</w:t>
      </w:r>
      <w:r>
        <w:t xml:space="preserve">: Socket.IO, WebRTC (via mediasoup)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Caching</w:t>
      </w:r>
      <w:r>
        <w:t xml:space="preserve">: Redis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Containerization</w:t>
      </w:r>
      <w:r>
        <w:t xml:space="preserve">: Docker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CI/CD</w:t>
      </w:r>
      <w:r>
        <w:t xml:space="preserve">: GitHub Actions, Semaphore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Tools</w:t>
      </w:r>
      <w:r>
        <w:t xml:space="preserve">: ESLint, Prettier, Jest, commitlint</w:t>
      </w:r>
    </w:p>
    <w:bookmarkEnd w:id="10"/>
    <w:bookmarkStart w:id="11" w:name="core-architecture-concepts"/>
    <w:p>
      <w:pPr>
        <w:pStyle w:val="Heading2"/>
      </w:pPr>
      <w:r>
        <w:t xml:space="preserve">Core Architecture Concepts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Monorepo Structure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apps/</w:t>
      </w:r>
      <w:r>
        <w:t xml:space="preserve">: Contains all microservices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libs/</w:t>
      </w:r>
      <w:r>
        <w:t xml:space="preserve">: Shared libraries and utilities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graphqls/</w:t>
      </w:r>
      <w:r>
        <w:t xml:space="preserve">: Generated GraphQL schemas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Service Communication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GraphQL</w:t>
      </w:r>
      <w:r>
        <w:t xml:space="preserve">: Primary API interface for frontend clients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gRPC</w:t>
      </w:r>
      <w:r>
        <w:t xml:space="preserve">: Efficient service-to-service communication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Kafka</w:t>
      </w:r>
      <w:r>
        <w:t xml:space="preserve">: Event-driven communication, async processing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WebSockets</w:t>
      </w:r>
      <w:r>
        <w:t xml:space="preserve">: Real-time communication for signaling and live updates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Domain-Driven Design</w:t>
      </w:r>
      <w:r>
        <w:t xml:space="preserve"> </w:t>
      </w:r>
      <w:r>
        <w:t xml:space="preserve">Each service follows similar architecture patterns: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controllers/</w:t>
      </w:r>
      <w:r>
        <w:t xml:space="preserve">: GraphQL resolvers, gRPC controllers, REST endpoints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use-cases/</w:t>
      </w:r>
      <w:r>
        <w:t xml:space="preserve">: Business logic implementation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services/</w:t>
      </w:r>
      <w:r>
        <w:t xml:space="preserve">: Infrastructure services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core/</w:t>
      </w:r>
      <w:r>
        <w:t xml:space="preserve">: Domain models, DTOs, interfaces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common/</w:t>
      </w:r>
      <w:r>
        <w:t xml:space="preserve">: Shared utilities specific to the service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frameworks/</w:t>
      </w:r>
      <w:r>
        <w:t xml:space="preserve">: Third-party integrations</w:t>
      </w:r>
    </w:p>
    <w:bookmarkEnd w:id="11"/>
    <w:bookmarkStart w:id="20" w:name="key-services-overview"/>
    <w:p>
      <w:pPr>
        <w:pStyle w:val="Heading2"/>
      </w:pPr>
      <w:r>
        <w:t xml:space="preserve">Key Services Overview</w:t>
      </w:r>
    </w:p>
    <w:bookmarkStart w:id="12" w:name="zma-auth"/>
    <w:p>
      <w:pPr>
        <w:pStyle w:val="Heading3"/>
      </w:pPr>
      <w:r>
        <w:t xml:space="preserve">1. zma-auth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Authentication and authorization service.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JWT-based authentication</w:t>
      </w:r>
    </w:p>
    <w:p>
      <w:pPr>
        <w:pStyle w:val="Compact"/>
        <w:numPr>
          <w:ilvl w:val="0"/>
          <w:numId w:val="1006"/>
        </w:numPr>
      </w:pPr>
      <w:r>
        <w:t xml:space="preserve">Multiple auth strategies (email/password, social logins like Google, Zalo)</w:t>
      </w:r>
    </w:p>
    <w:p>
      <w:pPr>
        <w:pStyle w:val="Compact"/>
        <w:numPr>
          <w:ilvl w:val="0"/>
          <w:numId w:val="1006"/>
        </w:numPr>
      </w:pPr>
      <w:r>
        <w:t xml:space="preserve">Token generation, validation and refresh</w:t>
      </w:r>
    </w:p>
    <w:p>
      <w:pPr>
        <w:pStyle w:val="Compact"/>
        <w:numPr>
          <w:ilvl w:val="0"/>
          <w:numId w:val="1006"/>
        </w:numPr>
      </w:pPr>
      <w:r>
        <w:t xml:space="preserve">Password reset and email verification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GraphQL API for client authentication</w:t>
      </w:r>
    </w:p>
    <w:p>
      <w:pPr>
        <w:pStyle w:val="Compact"/>
        <w:numPr>
          <w:ilvl w:val="0"/>
          <w:numId w:val="1007"/>
        </w:numPr>
      </w:pPr>
      <w:r>
        <w:t xml:space="preserve">Works closely with zma-user service via gRPC</w:t>
      </w:r>
    </w:p>
    <w:p>
      <w:pPr>
        <w:pStyle w:val="FirstParagraph"/>
      </w:pPr>
      <w:r>
        <w:rPr>
          <w:b/>
          <w:bCs/>
        </w:rPr>
        <w:t xml:space="preserve">Notable Endpoints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authServiceEmailLogin</w:t>
      </w:r>
      <w:r>
        <w:t xml:space="preserve">: Email-password authentication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authServiceRegister</w:t>
      </w:r>
      <w:r>
        <w:t xml:space="preserve">: User registration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authServiceRefreshToken</w:t>
      </w:r>
      <w:r>
        <w:t xml:space="preserve">: JWT refresh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authServiceImpersonateUser</w:t>
      </w:r>
      <w:r>
        <w:t xml:space="preserve">: User impersonation (admin feature)</w:t>
      </w:r>
    </w:p>
    <w:p>
      <w:pPr>
        <w:pStyle w:val="Compact"/>
        <w:numPr>
          <w:ilvl w:val="0"/>
          <w:numId w:val="1008"/>
        </w:numPr>
      </w:pPr>
      <w:r>
        <w:t xml:space="preserve">Multiple social login integrations</w:t>
      </w:r>
    </w:p>
    <w:bookmarkEnd w:id="12"/>
    <w:bookmarkStart w:id="13" w:name="zma-user"/>
    <w:p>
      <w:pPr>
        <w:pStyle w:val="Heading3"/>
      </w:pPr>
      <w:r>
        <w:t xml:space="preserve">2. zma-user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User management and profile service.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t xml:space="preserve">User CRUD operations</w:t>
      </w:r>
    </w:p>
    <w:p>
      <w:pPr>
        <w:pStyle w:val="Compact"/>
        <w:numPr>
          <w:ilvl w:val="0"/>
          <w:numId w:val="1009"/>
        </w:numPr>
      </w:pPr>
      <w:r>
        <w:t xml:space="preserve">Profile management</w:t>
      </w:r>
    </w:p>
    <w:p>
      <w:pPr>
        <w:pStyle w:val="Compact"/>
        <w:numPr>
          <w:ilvl w:val="0"/>
          <w:numId w:val="1009"/>
        </w:numPr>
      </w:pPr>
      <w:r>
        <w:t xml:space="preserve">User search and filtering</w:t>
      </w:r>
    </w:p>
    <w:p>
      <w:pPr>
        <w:pStyle w:val="Compact"/>
        <w:numPr>
          <w:ilvl w:val="0"/>
          <w:numId w:val="1009"/>
        </w:numPr>
      </w:pPr>
      <w:r>
        <w:t xml:space="preserve">Tenant-based user segmentation</w:t>
      </w:r>
    </w:p>
    <w:p>
      <w:pPr>
        <w:pStyle w:val="Compact"/>
        <w:numPr>
          <w:ilvl w:val="0"/>
          <w:numId w:val="1009"/>
        </w:numPr>
      </w:pPr>
      <w:r>
        <w:t xml:space="preserve">Social provider integration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t xml:space="preserve">GraphQL API for client applications</w:t>
      </w:r>
    </w:p>
    <w:p>
      <w:pPr>
        <w:pStyle w:val="Compact"/>
        <w:numPr>
          <w:ilvl w:val="0"/>
          <w:numId w:val="1010"/>
        </w:numPr>
      </w:pPr>
      <w:r>
        <w:t xml:space="preserve">gRPC server for internal service-to-service communication</w:t>
      </w:r>
    </w:p>
    <w:p>
      <w:pPr>
        <w:pStyle w:val="Compact"/>
        <w:numPr>
          <w:ilvl w:val="0"/>
          <w:numId w:val="1010"/>
        </w:numPr>
      </w:pPr>
      <w:r>
        <w:t xml:space="preserve">Kafka consumer for event-driven updates</w:t>
      </w:r>
    </w:p>
    <w:p>
      <w:pPr>
        <w:pStyle w:val="FirstParagraph"/>
      </w:pPr>
      <w:r>
        <w:rPr>
          <w:b/>
          <w:bCs/>
        </w:rPr>
        <w:t xml:space="preserve">Notable Components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t xml:space="preserve">gRPC server exposing user management functions to other services</w:t>
      </w:r>
    </w:p>
    <w:p>
      <w:pPr>
        <w:pStyle w:val="Compact"/>
        <w:numPr>
          <w:ilvl w:val="0"/>
          <w:numId w:val="1011"/>
        </w:numPr>
      </w:pPr>
      <w:r>
        <w:t xml:space="preserve">Extensive user search capabilities</w:t>
      </w:r>
    </w:p>
    <w:p>
      <w:pPr>
        <w:pStyle w:val="Compact"/>
        <w:numPr>
          <w:ilvl w:val="0"/>
          <w:numId w:val="1011"/>
        </w:numPr>
      </w:pPr>
      <w:r>
        <w:t xml:space="preserve">Tenant-scoped user data access</w:t>
      </w:r>
    </w:p>
    <w:p>
      <w:pPr>
        <w:pStyle w:val="FirstParagraph"/>
      </w:pPr>
      <w:r>
        <w:rPr>
          <w:b/>
          <w:bCs/>
        </w:rPr>
        <w:t xml:space="preserve">Database Schema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t xml:space="preserve">Users collection with tenant-based data segregation</w:t>
      </w:r>
    </w:p>
    <w:p>
      <w:pPr>
        <w:pStyle w:val="Compact"/>
        <w:numPr>
          <w:ilvl w:val="0"/>
          <w:numId w:val="1012"/>
        </w:numPr>
      </w:pPr>
      <w:r>
        <w:t xml:space="preserve">Social provider integration (Google, Facebook, Zalo)</w:t>
      </w:r>
    </w:p>
    <w:p>
      <w:pPr>
        <w:pStyle w:val="Compact"/>
        <w:numPr>
          <w:ilvl w:val="0"/>
          <w:numId w:val="1012"/>
        </w:numPr>
      </w:pPr>
      <w:r>
        <w:t xml:space="preserve">Authentication tracking (failed login attempts, verification)</w:t>
      </w:r>
    </w:p>
    <w:bookmarkEnd w:id="13"/>
    <w:bookmarkStart w:id="14" w:name="zma-meeting"/>
    <w:p>
      <w:pPr>
        <w:pStyle w:val="Heading3"/>
      </w:pPr>
      <w:r>
        <w:t xml:space="preserve">3. zma-meeting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Video conferencing and online meeting management.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t xml:space="preserve">Meeting room creation</w:t>
      </w:r>
    </w:p>
    <w:p>
      <w:pPr>
        <w:pStyle w:val="Compact"/>
        <w:numPr>
          <w:ilvl w:val="0"/>
          <w:numId w:val="1013"/>
        </w:numPr>
      </w:pPr>
      <w:r>
        <w:t xml:space="preserve">Integration with signaling service for WebRTC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14"/>
        </w:numPr>
      </w:pPr>
      <w:r>
        <w:t xml:space="preserve">GraphQL API for meeting management</w:t>
      </w:r>
    </w:p>
    <w:p>
      <w:pPr>
        <w:pStyle w:val="Compact"/>
        <w:numPr>
          <w:ilvl w:val="0"/>
          <w:numId w:val="1014"/>
        </w:numPr>
      </w:pPr>
      <w:r>
        <w:t xml:space="preserve">Integrates with zma-signaling for real-time communication</w:t>
      </w:r>
    </w:p>
    <w:p>
      <w:pPr>
        <w:pStyle w:val="FirstParagraph"/>
      </w:pPr>
      <w:r>
        <w:rPr>
          <w:b/>
          <w:bCs/>
        </w:rPr>
        <w:t xml:space="preserve">Notable Endpoints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meetingServiceCreateRoom</w:t>
      </w:r>
      <w:r>
        <w:t xml:space="preserve">: Creates a new meeting room</w:t>
      </w:r>
    </w:p>
    <w:bookmarkEnd w:id="14"/>
    <w:bookmarkStart w:id="15" w:name="zma-dictionary"/>
    <w:p>
      <w:pPr>
        <w:pStyle w:val="Heading3"/>
      </w:pPr>
      <w:r>
        <w:t xml:space="preserve">4. zma-dictionary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Dictionary and language services.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16"/>
        </w:numPr>
      </w:pPr>
      <w:r>
        <w:t xml:space="preserve">Dictionary management</w:t>
      </w:r>
    </w:p>
    <w:p>
      <w:pPr>
        <w:pStyle w:val="Compact"/>
        <w:numPr>
          <w:ilvl w:val="0"/>
          <w:numId w:val="1016"/>
        </w:numPr>
      </w:pPr>
      <w:r>
        <w:t xml:space="preserve">Word and definition storage</w:t>
      </w:r>
    </w:p>
    <w:p>
      <w:pPr>
        <w:pStyle w:val="Compact"/>
        <w:numPr>
          <w:ilvl w:val="0"/>
          <w:numId w:val="1016"/>
        </w:numPr>
      </w:pPr>
      <w:r>
        <w:t xml:space="preserve">Web crawling for dictionary content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GraphQL API</w:t>
      </w:r>
    </w:p>
    <w:p>
      <w:pPr>
        <w:pStyle w:val="FirstParagraph"/>
      </w:pPr>
      <w:r>
        <w:rPr>
          <w:b/>
          <w:bCs/>
        </w:rPr>
        <w:t xml:space="preserve">Notable Endpoints</w:t>
      </w:r>
      <w:r>
        <w:t xml:space="preserve">:</w:t>
      </w:r>
    </w:p>
    <w:p>
      <w:pPr>
        <w:pStyle w:val="Compact"/>
        <w:numPr>
          <w:ilvl w:val="0"/>
          <w:numId w:val="1018"/>
        </w:numPr>
      </w:pPr>
      <w:r>
        <w:t xml:space="preserve">Dictionary CRUD operations</w:t>
      </w:r>
    </w:p>
    <w:p>
      <w:pPr>
        <w:pStyle w:val="Compact"/>
        <w:numPr>
          <w:ilvl w:val="0"/>
          <w:numId w:val="1018"/>
        </w:numPr>
      </w:pPr>
      <w:r>
        <w:t xml:space="preserve">Word crawling functionality</w:t>
      </w:r>
    </w:p>
    <w:bookmarkEnd w:id="15"/>
    <w:bookmarkStart w:id="16" w:name="zma-signaling"/>
    <w:p>
      <w:pPr>
        <w:pStyle w:val="Heading3"/>
      </w:pPr>
      <w:r>
        <w:t xml:space="preserve">5. zma-signaling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WebRTC signaling server for real-time communication.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19"/>
        </w:numPr>
      </w:pPr>
      <w:r>
        <w:t xml:space="preserve">WebSocket-based signaling for WebRTC</w:t>
      </w:r>
    </w:p>
    <w:p>
      <w:pPr>
        <w:pStyle w:val="Compact"/>
        <w:numPr>
          <w:ilvl w:val="0"/>
          <w:numId w:val="1019"/>
        </w:numPr>
      </w:pPr>
      <w:r>
        <w:t xml:space="preserve">Room management and user presence</w:t>
      </w:r>
    </w:p>
    <w:p>
      <w:pPr>
        <w:pStyle w:val="Compact"/>
        <w:numPr>
          <w:ilvl w:val="0"/>
          <w:numId w:val="1019"/>
        </w:numPr>
      </w:pPr>
      <w:r>
        <w:t xml:space="preserve">Media capabilities negotiation</w:t>
      </w:r>
    </w:p>
    <w:p>
      <w:pPr>
        <w:pStyle w:val="Compact"/>
        <w:numPr>
          <w:ilvl w:val="0"/>
          <w:numId w:val="1019"/>
        </w:numPr>
      </w:pPr>
      <w:r>
        <w:t xml:space="preserve">Audio/video streaming with mediasoup</w:t>
      </w:r>
    </w:p>
    <w:p>
      <w:pPr>
        <w:pStyle w:val="Compact"/>
        <w:numPr>
          <w:ilvl w:val="0"/>
          <w:numId w:val="1019"/>
        </w:numPr>
      </w:pPr>
      <w:r>
        <w:t xml:space="preserve">Recording functionality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20"/>
        </w:numPr>
      </w:pPr>
      <w:r>
        <w:t xml:space="preserve">WebSockets (Socket.IO)</w:t>
      </w:r>
    </w:p>
    <w:p>
      <w:pPr>
        <w:pStyle w:val="Compact"/>
        <w:numPr>
          <w:ilvl w:val="0"/>
          <w:numId w:val="1020"/>
        </w:numPr>
      </w:pPr>
      <w:r>
        <w:t xml:space="preserve">Works with mediasoup for WebRTC SFU functionality</w:t>
      </w:r>
    </w:p>
    <w:p>
      <w:pPr>
        <w:pStyle w:val="FirstParagraph"/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WebSocket gateway handling all signaling events</w:t>
      </w:r>
    </w:p>
    <w:p>
      <w:pPr>
        <w:pStyle w:val="Compact"/>
        <w:numPr>
          <w:ilvl w:val="0"/>
          <w:numId w:val="1021"/>
        </w:numPr>
      </w:pPr>
      <w:r>
        <w:t xml:space="preserve">Integration with mediasoup for WebRTC media handling</w:t>
      </w:r>
    </w:p>
    <w:p>
      <w:pPr>
        <w:pStyle w:val="Compact"/>
        <w:numPr>
          <w:ilvl w:val="0"/>
          <w:numId w:val="1021"/>
        </w:numPr>
      </w:pPr>
      <w:r>
        <w:t xml:space="preserve">Comprehensive room management</w:t>
      </w:r>
    </w:p>
    <w:p>
      <w:pPr>
        <w:pStyle w:val="Compact"/>
        <w:numPr>
          <w:ilvl w:val="0"/>
          <w:numId w:val="1021"/>
        </w:numPr>
      </w:pPr>
      <w:r>
        <w:t xml:space="preserve">Participant authorization and access control</w:t>
      </w:r>
    </w:p>
    <w:bookmarkEnd w:id="16"/>
    <w:bookmarkStart w:id="17" w:name="zma-upload"/>
    <w:p>
      <w:pPr>
        <w:pStyle w:val="Heading3"/>
      </w:pPr>
      <w:r>
        <w:t xml:space="preserve">6. zma-upload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File upload management service.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22"/>
        </w:numPr>
      </w:pPr>
      <w:r>
        <w:t xml:space="preserve">Secure file upload handling</w:t>
      </w:r>
    </w:p>
    <w:p>
      <w:pPr>
        <w:pStyle w:val="Compact"/>
        <w:numPr>
          <w:ilvl w:val="0"/>
          <w:numId w:val="1022"/>
        </w:numPr>
      </w:pPr>
      <w:r>
        <w:t xml:space="preserve">S3 integration for storage</w:t>
      </w:r>
    </w:p>
    <w:p>
      <w:pPr>
        <w:pStyle w:val="Compact"/>
        <w:numPr>
          <w:ilvl w:val="0"/>
          <w:numId w:val="1022"/>
        </w:numPr>
      </w:pPr>
      <w:r>
        <w:t xml:space="preserve">Upload request and completion workflows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23"/>
        </w:numPr>
      </w:pPr>
      <w:r>
        <w:t xml:space="preserve">GraphQL API</w:t>
      </w:r>
    </w:p>
    <w:p>
      <w:pPr>
        <w:pStyle w:val="FirstParagraph"/>
      </w:pPr>
      <w:r>
        <w:rPr>
          <w:b/>
          <w:bCs/>
        </w:rPr>
        <w:t xml:space="preserve">Notable Endpoints</w:t>
      </w:r>
      <w:r>
        <w:t xml:space="preserve">: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uploadServiceRequestUpload</w:t>
      </w:r>
      <w:r>
        <w:t xml:space="preserve">: Initiates the upload process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uploadServiceCompleteUpload</w:t>
      </w:r>
      <w:r>
        <w:t xml:space="preserve">: Finalizes an upload</w:t>
      </w:r>
    </w:p>
    <w:bookmarkEnd w:id="17"/>
    <w:bookmarkStart w:id="18" w:name="larva-course"/>
    <w:p>
      <w:pPr>
        <w:pStyle w:val="Heading3"/>
      </w:pPr>
      <w:r>
        <w:t xml:space="preserve">7. larva-course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Course and learning management.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25"/>
        </w:numPr>
      </w:pPr>
      <w:r>
        <w:t xml:space="preserve">Lesson management</w:t>
      </w:r>
    </w:p>
    <w:p>
      <w:pPr>
        <w:pStyle w:val="Compact"/>
        <w:numPr>
          <w:ilvl w:val="0"/>
          <w:numId w:val="1025"/>
        </w:numPr>
      </w:pPr>
      <w:r>
        <w:t xml:space="preserve">Topic organization</w:t>
      </w:r>
    </w:p>
    <w:p>
      <w:pPr>
        <w:pStyle w:val="Compact"/>
        <w:numPr>
          <w:ilvl w:val="0"/>
          <w:numId w:val="1025"/>
        </w:numPr>
      </w:pPr>
      <w:r>
        <w:t xml:space="preserve">User progress tracking</w:t>
      </w:r>
    </w:p>
    <w:p>
      <w:pPr>
        <w:pStyle w:val="Compact"/>
        <w:numPr>
          <w:ilvl w:val="0"/>
          <w:numId w:val="1025"/>
        </w:numPr>
      </w:pPr>
      <w:r>
        <w:t xml:space="preserve">Learning analytics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26"/>
        </w:numPr>
      </w:pPr>
      <w:r>
        <w:t xml:space="preserve">GraphQL API</w:t>
      </w:r>
    </w:p>
    <w:p>
      <w:pPr>
        <w:pStyle w:val="FirstParagraph"/>
      </w:pPr>
      <w:r>
        <w:rPr>
          <w:b/>
          <w:bCs/>
        </w:rPr>
        <w:t xml:space="preserve">Notable Components</w:t>
      </w:r>
      <w:r>
        <w:t xml:space="preserve">:</w:t>
      </w:r>
    </w:p>
    <w:p>
      <w:pPr>
        <w:pStyle w:val="Compact"/>
        <w:numPr>
          <w:ilvl w:val="0"/>
          <w:numId w:val="1027"/>
        </w:numPr>
      </w:pPr>
      <w:r>
        <w:t xml:space="preserve">Lesson creation and management</w:t>
      </w:r>
    </w:p>
    <w:p>
      <w:pPr>
        <w:pStyle w:val="Compact"/>
        <w:numPr>
          <w:ilvl w:val="0"/>
          <w:numId w:val="1027"/>
        </w:numPr>
      </w:pPr>
      <w:r>
        <w:t xml:space="preserve">Topic organization</w:t>
      </w:r>
    </w:p>
    <w:p>
      <w:pPr>
        <w:pStyle w:val="Compact"/>
        <w:numPr>
          <w:ilvl w:val="0"/>
          <w:numId w:val="1027"/>
        </w:numPr>
      </w:pPr>
      <w:r>
        <w:t xml:space="preserve">User collections</w:t>
      </w:r>
    </w:p>
    <w:p>
      <w:pPr>
        <w:pStyle w:val="Compact"/>
        <w:numPr>
          <w:ilvl w:val="0"/>
          <w:numId w:val="1027"/>
        </w:numPr>
      </w:pPr>
      <w:r>
        <w:t xml:space="preserve">Sentence management for language learning</w:t>
      </w:r>
    </w:p>
    <w:bookmarkEnd w:id="18"/>
    <w:bookmarkStart w:id="19" w:name="zma-fns"/>
    <w:p>
      <w:pPr>
        <w:pStyle w:val="Heading3"/>
      </w:pPr>
      <w:r>
        <w:t xml:space="preserve">8. zma-fns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Form and survey management service.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28"/>
        </w:numPr>
      </w:pPr>
      <w:r>
        <w:t xml:space="preserve">Form creation and management</w:t>
      </w:r>
    </w:p>
    <w:p>
      <w:pPr>
        <w:pStyle w:val="Compact"/>
        <w:numPr>
          <w:ilvl w:val="0"/>
          <w:numId w:val="1028"/>
        </w:numPr>
      </w:pPr>
      <w:r>
        <w:t xml:space="preserve">Survey distribution</w:t>
      </w:r>
    </w:p>
    <w:p>
      <w:pPr>
        <w:pStyle w:val="Compact"/>
        <w:numPr>
          <w:ilvl w:val="0"/>
          <w:numId w:val="1028"/>
        </w:numPr>
      </w:pPr>
      <w:r>
        <w:t xml:space="preserve">Response collection and analysis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29"/>
        </w:numPr>
      </w:pPr>
      <w:r>
        <w:t xml:space="preserve">GraphQL API</w:t>
      </w:r>
    </w:p>
    <w:p>
      <w:pPr>
        <w:pStyle w:val="FirstParagraph"/>
      </w:pPr>
      <w:r>
        <w:rPr>
          <w:b/>
          <w:bCs/>
        </w:rPr>
        <w:t xml:space="preserve">Notable Endpoints</w:t>
      </w:r>
      <w:r>
        <w:t xml:space="preserve">:</w:t>
      </w:r>
    </w:p>
    <w:p>
      <w:pPr>
        <w:pStyle w:val="Compact"/>
        <w:numPr>
          <w:ilvl w:val="0"/>
          <w:numId w:val="1030"/>
        </w:numPr>
      </w:pPr>
      <w:r>
        <w:t xml:space="preserve">Form and survey CRUD operations</w:t>
      </w:r>
    </w:p>
    <w:p>
      <w:pPr>
        <w:pStyle w:val="Compact"/>
        <w:numPr>
          <w:ilvl w:val="0"/>
          <w:numId w:val="1030"/>
        </w:numPr>
      </w:pPr>
      <w:r>
        <w:t xml:space="preserve">User response management</w:t>
      </w:r>
    </w:p>
    <w:bookmarkEnd w:id="19"/>
    <w:bookmarkEnd w:id="20"/>
    <w:bookmarkStart w:id="21" w:name="getting-started"/>
    <w:p>
      <w:pPr>
        <w:pStyle w:val="Heading2"/>
      </w:pPr>
      <w:r>
        <w:t xml:space="preserve">Getting Started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Environment Setup</w:t>
      </w:r>
    </w:p>
    <w:p>
      <w:pPr>
        <w:pStyle w:val="SourceCode"/>
      </w:pPr>
      <w:r>
        <w:rPr>
          <w:rStyle w:val="CommentTok"/>
        </w:rPr>
        <w:t xml:space="preserve"># Install required tools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prerequire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post-install</w:t>
      </w:r>
      <w:r>
        <w:br/>
      </w:r>
      <w:r>
        <w:br/>
      </w:r>
      <w:r>
        <w:rPr>
          <w:rStyle w:val="CommentTok"/>
        </w:rPr>
        <w:t xml:space="preserve"># Environment variables setup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with required values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Starting the Development Environment</w:t>
      </w:r>
    </w:p>
    <w:p>
      <w:pPr>
        <w:pStyle w:val="SourceCode"/>
      </w:pPr>
      <w:r>
        <w:rPr>
          <w:rStyle w:val="CommentTok"/>
        </w:rPr>
        <w:t xml:space="preserve"># Start a specific service</w:t>
      </w:r>
      <w:r>
        <w:br/>
      </w:r>
      <w:r>
        <w:rPr>
          <w:rStyle w:val="ExtensionTok"/>
        </w:rPr>
        <w:t xml:space="preserve">nx</w:t>
      </w:r>
      <w:r>
        <w:rPr>
          <w:rStyle w:val="NormalTok"/>
        </w:rPr>
        <w:t xml:space="preserve"> serve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service-name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For example:</w:t>
      </w:r>
      <w:r>
        <w:br/>
      </w:r>
      <w:r>
        <w:rPr>
          <w:rStyle w:val="ExtensionTok"/>
        </w:rPr>
        <w:t xml:space="preserve">nx</w:t>
      </w:r>
      <w:r>
        <w:rPr>
          <w:rStyle w:val="NormalTok"/>
        </w:rPr>
        <w:t xml:space="preserve"> serve zma-auth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Running Tests</w:t>
      </w:r>
    </w:p>
    <w:p>
      <w:pPr>
        <w:pStyle w:val="SourceCode"/>
      </w:pPr>
      <w:r>
        <w:rPr>
          <w:rStyle w:val="CommentTok"/>
        </w:rPr>
        <w:t xml:space="preserve"># Run tests for a specific service</w:t>
      </w:r>
      <w:r>
        <w:br/>
      </w:r>
      <w:r>
        <w:rPr>
          <w:rStyle w:val="ExtensionTok"/>
        </w:rPr>
        <w:t xml:space="preserve">nx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service-name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Run e2e tests</w:t>
      </w:r>
      <w:r>
        <w:br/>
      </w:r>
      <w:r>
        <w:rPr>
          <w:rStyle w:val="ExtensionTok"/>
        </w:rPr>
        <w:t xml:space="preserve">nx</w:t>
      </w:r>
      <w:r>
        <w:rPr>
          <w:rStyle w:val="NormalTok"/>
        </w:rPr>
        <w:t xml:space="preserve"> e2e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service-name</w:t>
      </w:r>
      <w:r>
        <w:rPr>
          <w:rStyle w:val="OperatorTok"/>
        </w:rPr>
        <w:t xml:space="preserve">&gt;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Development Workflow</w:t>
      </w:r>
    </w:p>
    <w:p>
      <w:pPr>
        <w:pStyle w:val="Compact"/>
        <w:numPr>
          <w:ilvl w:val="0"/>
          <w:numId w:val="1035"/>
        </w:numPr>
      </w:pPr>
      <w:r>
        <w:t xml:space="preserve">Use commitizen for standardized commits</w:t>
      </w:r>
    </w:p>
    <w:p>
      <w:pPr>
        <w:pStyle w:val="Compact"/>
        <w:numPr>
          <w:ilvl w:val="0"/>
          <w:numId w:val="1035"/>
        </w:numPr>
      </w:pPr>
      <w:r>
        <w:t xml:space="preserve">Run linting before commits</w:t>
      </w:r>
    </w:p>
    <w:p>
      <w:pPr>
        <w:pStyle w:val="Compact"/>
        <w:numPr>
          <w:ilvl w:val="0"/>
          <w:numId w:val="1035"/>
        </w:numPr>
      </w:pPr>
      <w:r>
        <w:t xml:space="preserve">Create changeset for version management</w:t>
      </w:r>
    </w:p>
    <w:bookmarkEnd w:id="21"/>
    <w:bookmarkStart w:id="22" w:name="key-libraries-and-dependencies"/>
    <w:p>
      <w:pPr>
        <w:pStyle w:val="Heading2"/>
      </w:pPr>
      <w:r>
        <w:t xml:space="preserve">Key Libraries and Dependencies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@nestjs</w:t>
      </w:r>
      <w:r>
        <w:t xml:space="preserve"> </w:t>
      </w:r>
      <w:r>
        <w:t xml:space="preserve">modules:</w:t>
      </w:r>
    </w:p>
    <w:p>
      <w:pPr>
        <w:pStyle w:val="Compact"/>
        <w:numPr>
          <w:ilvl w:val="1"/>
          <w:numId w:val="1037"/>
        </w:numPr>
      </w:pPr>
      <w:r>
        <w:t xml:space="preserve">@nestjs/common</w:t>
      </w:r>
      <w:r>
        <w:t xml:space="preserve">,</w:t>
      </w:r>
      <w:r>
        <w:t xml:space="preserve"> </w:t>
      </w:r>
      <w:r>
        <w:t xml:space="preserve">@nestjs/core</w:t>
      </w:r>
      <w:r>
        <w:t xml:space="preserve">: Core NestJS framework</w:t>
      </w:r>
    </w:p>
    <w:p>
      <w:pPr>
        <w:pStyle w:val="Compact"/>
        <w:numPr>
          <w:ilvl w:val="1"/>
          <w:numId w:val="1037"/>
        </w:numPr>
      </w:pPr>
      <w:r>
        <w:t xml:space="preserve">@nestjs/graphql</w:t>
      </w:r>
      <w:r>
        <w:t xml:space="preserve">: GraphQL integration</w:t>
      </w:r>
    </w:p>
    <w:p>
      <w:pPr>
        <w:pStyle w:val="Compact"/>
        <w:numPr>
          <w:ilvl w:val="1"/>
          <w:numId w:val="1037"/>
        </w:numPr>
      </w:pPr>
      <w:r>
        <w:t xml:space="preserve">@nestjs/microservices</w:t>
      </w:r>
      <w:r>
        <w:t xml:space="preserve">: gRPC and Kafka integration</w:t>
      </w:r>
    </w:p>
    <w:p>
      <w:pPr>
        <w:pStyle w:val="Compact"/>
        <w:numPr>
          <w:ilvl w:val="1"/>
          <w:numId w:val="1037"/>
        </w:numPr>
      </w:pPr>
      <w:r>
        <w:t xml:space="preserve">@nestjs/mongoose</w:t>
      </w:r>
      <w:r>
        <w:t xml:space="preserve">: MongoDB integration</w:t>
      </w:r>
    </w:p>
    <w:p>
      <w:pPr>
        <w:pStyle w:val="Compact"/>
        <w:numPr>
          <w:ilvl w:val="1"/>
          <w:numId w:val="1037"/>
        </w:numPr>
      </w:pPr>
      <w:r>
        <w:t xml:space="preserve">@nestjs/websockets</w:t>
      </w:r>
      <w:r>
        <w:t xml:space="preserve">: WebSockets support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GraphQL Ecosystem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@graphql-yoga/nestjs</w:t>
      </w:r>
      <w:r>
        <w:t xml:space="preserve">: Yoga GraphQL server integration</w:t>
      </w:r>
    </w:p>
    <w:p>
      <w:pPr>
        <w:pStyle w:val="Compact"/>
        <w:numPr>
          <w:ilvl w:val="1"/>
          <w:numId w:val="1038"/>
        </w:numPr>
      </w:pPr>
      <w:r>
        <w:t xml:space="preserve">graphql-subscriptions: GraphQL subscription support</w:t>
      </w:r>
    </w:p>
    <w:p>
      <w:pPr>
        <w:pStyle w:val="Compact"/>
        <w:numPr>
          <w:ilvl w:val="1"/>
          <w:numId w:val="1038"/>
        </w:numPr>
      </w:pPr>
      <w:r>
        <w:t xml:space="preserve">@escape.tech/graphql-armor</w:t>
      </w:r>
      <w:r>
        <w:t xml:space="preserve">: GraphQL security features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Communication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@grpc/grpc-js</w:t>
      </w:r>
      <w:r>
        <w:t xml:space="preserve">: gRPC client/server</w:t>
      </w:r>
    </w:p>
    <w:p>
      <w:pPr>
        <w:pStyle w:val="Compact"/>
        <w:numPr>
          <w:ilvl w:val="1"/>
          <w:numId w:val="1039"/>
        </w:numPr>
      </w:pPr>
      <w:r>
        <w:t xml:space="preserve">kafkajs: Kafka client</w:t>
      </w:r>
    </w:p>
    <w:p>
      <w:pPr>
        <w:pStyle w:val="Compact"/>
        <w:numPr>
          <w:ilvl w:val="1"/>
          <w:numId w:val="1039"/>
        </w:numPr>
      </w:pPr>
      <w:r>
        <w:t xml:space="preserve">socket.io: WebSocket implementation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WebRTC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mediasoup: WebRTC SFU for media handling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Storage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t xml:space="preserve">@aws-sdk/client-s3</w:t>
      </w:r>
      <w:r>
        <w:t xml:space="preserve">: S3 storage client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Utilities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t xml:space="preserve">lodash: Utility functions</w:t>
      </w:r>
    </w:p>
    <w:p>
      <w:pPr>
        <w:pStyle w:val="Compact"/>
        <w:numPr>
          <w:ilvl w:val="1"/>
          <w:numId w:val="1042"/>
        </w:numPr>
      </w:pPr>
      <w:r>
        <w:t xml:space="preserve">dayjs: Date manipulation</w:t>
      </w:r>
    </w:p>
    <w:p>
      <w:pPr>
        <w:pStyle w:val="Compact"/>
        <w:numPr>
          <w:ilvl w:val="1"/>
          <w:numId w:val="1042"/>
        </w:numPr>
      </w:pPr>
      <w:r>
        <w:t xml:space="preserve">winston: Logging</w:t>
      </w:r>
    </w:p>
    <w:bookmarkEnd w:id="22"/>
    <w:bookmarkStart w:id="23" w:name="deployment-architecture"/>
    <w:p>
      <w:pPr>
        <w:pStyle w:val="Heading2"/>
      </w:pPr>
      <w:r>
        <w:t xml:space="preserve">Deployment Architecture</w:t>
      </w:r>
    </w:p>
    <w:p>
      <w:pPr>
        <w:pStyle w:val="FirstParagraph"/>
      </w:pPr>
      <w:r>
        <w:t xml:space="preserve">The services are containerized using Docker and deployed using Kubernetes (manifest files in</w:t>
      </w:r>
      <w:r>
        <w:t xml:space="preserve"> </w:t>
      </w:r>
      <w:r>
        <w:rPr>
          <w:rStyle w:val="VerbatimChar"/>
        </w:rPr>
        <w:t xml:space="preserve">.k8s</w:t>
      </w:r>
      <w:r>
        <w:t xml:space="preserve"> </w:t>
      </w:r>
      <w:r>
        <w:t xml:space="preserve">directory). The deployment workflow is managed through CI/CD pipelines (GitHub Actions and Semaphore).</w:t>
      </w:r>
    </w:p>
    <w:bookmarkEnd w:id="23"/>
    <w:bookmarkStart w:id="24" w:name="recommended-learning-path"/>
    <w:p>
      <w:pPr>
        <w:pStyle w:val="Heading2"/>
      </w:pPr>
      <w:r>
        <w:t xml:space="preserve">Recommended Learning Path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NestJS Fundamentals</w:t>
      </w:r>
    </w:p>
    <w:p>
      <w:pPr>
        <w:pStyle w:val="Compact"/>
        <w:numPr>
          <w:ilvl w:val="1"/>
          <w:numId w:val="1044"/>
        </w:numPr>
      </w:pPr>
      <w:r>
        <w:t xml:space="preserve">Official NestJS documentation</w:t>
      </w:r>
    </w:p>
    <w:p>
      <w:pPr>
        <w:pStyle w:val="Compact"/>
        <w:numPr>
          <w:ilvl w:val="1"/>
          <w:numId w:val="1044"/>
        </w:numPr>
      </w:pPr>
      <w:r>
        <w:t xml:space="preserve">Module system and dependency injection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GraphQL with NestJS</w:t>
      </w:r>
    </w:p>
    <w:p>
      <w:pPr>
        <w:pStyle w:val="Compact"/>
        <w:numPr>
          <w:ilvl w:val="1"/>
          <w:numId w:val="1045"/>
        </w:numPr>
      </w:pPr>
      <w:r>
        <w:t xml:space="preserve">Resolver pattern</w:t>
      </w:r>
    </w:p>
    <w:p>
      <w:pPr>
        <w:pStyle w:val="Compact"/>
        <w:numPr>
          <w:ilvl w:val="1"/>
          <w:numId w:val="1045"/>
        </w:numPr>
      </w:pPr>
      <w:r>
        <w:t xml:space="preserve">Schema generation</w:t>
      </w:r>
    </w:p>
    <w:p>
      <w:pPr>
        <w:pStyle w:val="Compact"/>
        <w:numPr>
          <w:ilvl w:val="1"/>
          <w:numId w:val="1045"/>
        </w:numPr>
      </w:pPr>
      <w:r>
        <w:t xml:space="preserve">Directives and middleware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Microservices Communication</w:t>
      </w:r>
    </w:p>
    <w:p>
      <w:pPr>
        <w:pStyle w:val="Compact"/>
        <w:numPr>
          <w:ilvl w:val="1"/>
          <w:numId w:val="1046"/>
        </w:numPr>
      </w:pPr>
      <w:r>
        <w:t xml:space="preserve">gRPC concepts and protocol buffers</w:t>
      </w:r>
    </w:p>
    <w:p>
      <w:pPr>
        <w:pStyle w:val="Compact"/>
        <w:numPr>
          <w:ilvl w:val="1"/>
          <w:numId w:val="1046"/>
        </w:numPr>
      </w:pPr>
      <w:r>
        <w:t xml:space="preserve">Kafka message patterns</w:t>
      </w:r>
    </w:p>
    <w:p>
      <w:pPr>
        <w:pStyle w:val="Compact"/>
        <w:numPr>
          <w:ilvl w:val="1"/>
          <w:numId w:val="1046"/>
        </w:numPr>
      </w:pPr>
      <w:r>
        <w:t xml:space="preserve">WebSockets with Socket.IO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WebRTC (for signaling service)</w:t>
      </w:r>
    </w:p>
    <w:p>
      <w:pPr>
        <w:pStyle w:val="Compact"/>
        <w:numPr>
          <w:ilvl w:val="1"/>
          <w:numId w:val="1047"/>
        </w:numPr>
      </w:pPr>
      <w:r>
        <w:t xml:space="preserve">WebRTC fundamentals</w:t>
      </w:r>
    </w:p>
    <w:p>
      <w:pPr>
        <w:pStyle w:val="Compact"/>
        <w:numPr>
          <w:ilvl w:val="1"/>
          <w:numId w:val="1047"/>
        </w:numPr>
      </w:pPr>
      <w:r>
        <w:t xml:space="preserve">SDP negotiation</w:t>
      </w:r>
    </w:p>
    <w:p>
      <w:pPr>
        <w:pStyle w:val="Compact"/>
        <w:numPr>
          <w:ilvl w:val="1"/>
          <w:numId w:val="1047"/>
        </w:numPr>
      </w:pPr>
      <w:r>
        <w:t xml:space="preserve">mediasoup architecture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Nx Monorepo Management</w:t>
      </w:r>
    </w:p>
    <w:p>
      <w:pPr>
        <w:pStyle w:val="Compact"/>
        <w:numPr>
          <w:ilvl w:val="1"/>
          <w:numId w:val="1048"/>
        </w:numPr>
      </w:pPr>
      <w:r>
        <w:t xml:space="preserve">Workspace concepts</w:t>
      </w:r>
    </w:p>
    <w:p>
      <w:pPr>
        <w:pStyle w:val="Compact"/>
        <w:numPr>
          <w:ilvl w:val="1"/>
          <w:numId w:val="1048"/>
        </w:numPr>
      </w:pPr>
      <w:r>
        <w:t xml:space="preserve">Code generation</w:t>
      </w:r>
    </w:p>
    <w:p>
      <w:pPr>
        <w:pStyle w:val="Compact"/>
        <w:numPr>
          <w:ilvl w:val="1"/>
          <w:numId w:val="1048"/>
        </w:numPr>
      </w:pPr>
      <w:r>
        <w:t xml:space="preserve">Build and dependency management</w:t>
      </w:r>
    </w:p>
    <w:bookmarkEnd w:id="24"/>
    <w:bookmarkStart w:id="28" w:name="common-development-tasks"/>
    <w:p>
      <w:pPr>
        <w:pStyle w:val="Heading2"/>
      </w:pPr>
      <w:r>
        <w:t xml:space="preserve">Common Development Tasks</w:t>
      </w:r>
    </w:p>
    <w:bookmarkStart w:id="25" w:name="adding-a-new-service"/>
    <w:p>
      <w:pPr>
        <w:pStyle w:val="Heading3"/>
      </w:pPr>
      <w:r>
        <w:t xml:space="preserve">Adding a New Service</w:t>
      </w:r>
    </w:p>
    <w:p>
      <w:pPr>
        <w:pStyle w:val="SourceCode"/>
      </w:pPr>
      <w:r>
        <w:rPr>
          <w:rStyle w:val="ExtensionTok"/>
        </w:rPr>
        <w:t xml:space="preserve">nx</w:t>
      </w:r>
      <w:r>
        <w:rPr>
          <w:rStyle w:val="NormalTok"/>
        </w:rPr>
        <w:t xml:space="preserve"> g @nx/nest:app new-service-name</w:t>
      </w:r>
    </w:p>
    <w:bookmarkEnd w:id="25"/>
    <w:bookmarkStart w:id="26" w:name="creating-a-new-library"/>
    <w:p>
      <w:pPr>
        <w:pStyle w:val="Heading3"/>
      </w:pPr>
      <w:r>
        <w:t xml:space="preserve">Creating a New Library</w:t>
      </w:r>
    </w:p>
    <w:p>
      <w:pPr>
        <w:pStyle w:val="SourceCode"/>
      </w:pPr>
      <w:r>
        <w:rPr>
          <w:rStyle w:val="ExtensionTok"/>
        </w:rPr>
        <w:t xml:space="preserve">nx</w:t>
      </w:r>
      <w:r>
        <w:rPr>
          <w:rStyle w:val="NormalTok"/>
        </w:rPr>
        <w:t xml:space="preserve"> g @nx/js:lib new-lib-name</w:t>
      </w:r>
    </w:p>
    <w:bookmarkEnd w:id="26"/>
    <w:bookmarkStart w:id="27" w:name="generating-nestjs-components"/>
    <w:p>
      <w:pPr>
        <w:pStyle w:val="Heading3"/>
      </w:pPr>
      <w:r>
        <w:t xml:space="preserve">Generating NestJS Components</w:t>
      </w:r>
    </w:p>
    <w:p>
      <w:pPr>
        <w:pStyle w:val="SourceCode"/>
      </w:pPr>
      <w:r>
        <w:rPr>
          <w:rStyle w:val="ExtensionTok"/>
        </w:rPr>
        <w:t xml:space="preserve">nx</w:t>
      </w:r>
      <w:r>
        <w:rPr>
          <w:rStyle w:val="NormalTok"/>
        </w:rPr>
        <w:t xml:space="preserve"> g @nx/nest:controller new-controller </w:t>
      </w:r>
      <w:r>
        <w:rPr>
          <w:rStyle w:val="AttributeTok"/>
        </w:rPr>
        <w:t xml:space="preserve">--project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service-name</w:t>
      </w:r>
      <w:r>
        <w:br/>
      </w:r>
      <w:r>
        <w:rPr>
          <w:rStyle w:val="ExtensionTok"/>
        </w:rPr>
        <w:t xml:space="preserve">nx</w:t>
      </w:r>
      <w:r>
        <w:rPr>
          <w:rStyle w:val="NormalTok"/>
        </w:rPr>
        <w:t xml:space="preserve"> g @nx/nest:service new-service </w:t>
      </w:r>
      <w:r>
        <w:rPr>
          <w:rStyle w:val="AttributeTok"/>
        </w:rPr>
        <w:t xml:space="preserve">--project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service-name</w:t>
      </w:r>
    </w:p>
    <w:bookmarkEnd w:id="27"/>
    <w:bookmarkEnd w:id="28"/>
    <w:bookmarkStart w:id="29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Service Communication Issues</w:t>
      </w:r>
    </w:p>
    <w:p>
      <w:pPr>
        <w:pStyle w:val="Compact"/>
        <w:numPr>
          <w:ilvl w:val="1"/>
          <w:numId w:val="1050"/>
        </w:numPr>
      </w:pPr>
      <w:r>
        <w:t xml:space="preserve">Check network configuration in application.yaml</w:t>
      </w:r>
    </w:p>
    <w:p>
      <w:pPr>
        <w:pStyle w:val="Compact"/>
        <w:numPr>
          <w:ilvl w:val="1"/>
          <w:numId w:val="1050"/>
        </w:numPr>
      </w:pPr>
      <w:r>
        <w:t xml:space="preserve">Verify service discovery settings</w:t>
      </w:r>
    </w:p>
    <w:p>
      <w:pPr>
        <w:pStyle w:val="Compact"/>
        <w:numPr>
          <w:ilvl w:val="1"/>
          <w:numId w:val="1050"/>
        </w:numPr>
      </w:pPr>
      <w:r>
        <w:t xml:space="preserve">Check Kafka broker and topic configuration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GraphQL Schema Issues</w:t>
      </w:r>
    </w:p>
    <w:p>
      <w:pPr>
        <w:pStyle w:val="Compact"/>
        <w:numPr>
          <w:ilvl w:val="1"/>
          <w:numId w:val="1051"/>
        </w:numPr>
      </w:pPr>
      <w:r>
        <w:t xml:space="preserve">Review generated schemas in graphqls/ directory</w:t>
      </w:r>
    </w:p>
    <w:p>
      <w:pPr>
        <w:pStyle w:val="Compact"/>
        <w:numPr>
          <w:ilvl w:val="1"/>
          <w:numId w:val="1051"/>
        </w:numPr>
      </w:pPr>
      <w:r>
        <w:t xml:space="preserve">Check resolver implementations</w:t>
      </w:r>
    </w:p>
    <w:p>
      <w:pPr>
        <w:pStyle w:val="Compact"/>
        <w:numPr>
          <w:ilvl w:val="1"/>
          <w:numId w:val="1051"/>
        </w:numPr>
      </w:pPr>
      <w:r>
        <w:t xml:space="preserve">Validate types in TypeScript interfaces match GraphQL types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Authentication Problems</w:t>
      </w:r>
    </w:p>
    <w:p>
      <w:pPr>
        <w:pStyle w:val="Compact"/>
        <w:numPr>
          <w:ilvl w:val="1"/>
          <w:numId w:val="1052"/>
        </w:numPr>
      </w:pPr>
      <w:r>
        <w:t xml:space="preserve">Verify JWT settings in AppConfigService</w:t>
      </w:r>
    </w:p>
    <w:p>
      <w:pPr>
        <w:pStyle w:val="Compact"/>
        <w:numPr>
          <w:ilvl w:val="1"/>
          <w:numId w:val="1052"/>
        </w:numPr>
      </w:pPr>
      <w:r>
        <w:t xml:space="preserve">Check tenant resolution middleware</w:t>
      </w:r>
    </w:p>
    <w:p>
      <w:pPr>
        <w:pStyle w:val="Compact"/>
        <w:numPr>
          <w:ilvl w:val="1"/>
          <w:numId w:val="1052"/>
        </w:numPr>
      </w:pPr>
      <w:r>
        <w:t xml:space="preserve">Validate guard implementations</w:t>
      </w:r>
    </w:p>
    <w:bookmarkEnd w:id="29"/>
    <w:bookmarkStart w:id="30" w:name="additional-resources"/>
    <w:p>
      <w:pPr>
        <w:pStyle w:val="Heading2"/>
      </w:pPr>
      <w:r>
        <w:t xml:space="preserve">Additional Resources</w:t>
      </w:r>
    </w:p>
    <w:p>
      <w:pPr>
        <w:pStyle w:val="Compact"/>
        <w:numPr>
          <w:ilvl w:val="0"/>
          <w:numId w:val="1053"/>
        </w:numPr>
      </w:pPr>
      <w:r>
        <w:t xml:space="preserve">Project Wiki (internal)</w:t>
      </w:r>
    </w:p>
    <w:p>
      <w:pPr>
        <w:pStyle w:val="Compact"/>
        <w:numPr>
          <w:ilvl w:val="0"/>
          <w:numId w:val="1053"/>
        </w:numPr>
      </w:pPr>
      <w:r>
        <w:t xml:space="preserve">Architecture Decision Records (ADRs) in docs/</w:t>
      </w:r>
    </w:p>
    <w:p>
      <w:pPr>
        <w:pStyle w:val="Compact"/>
        <w:numPr>
          <w:ilvl w:val="0"/>
          <w:numId w:val="1053"/>
        </w:numPr>
      </w:pPr>
      <w:r>
        <w:t xml:space="preserve">NestJS official documentation</w:t>
      </w:r>
    </w:p>
    <w:p>
      <w:pPr>
        <w:pStyle w:val="Compact"/>
        <w:numPr>
          <w:ilvl w:val="0"/>
          <w:numId w:val="1053"/>
        </w:numPr>
      </w:pPr>
      <w:r>
        <w:t xml:space="preserve">Nx documentation</w:t>
      </w:r>
    </w:p>
    <w:bookmarkEnd w:id="30"/>
    <w:bookmarkStart w:id="35" w:name="database-design"/>
    <w:p>
      <w:pPr>
        <w:pStyle w:val="Heading2"/>
      </w:pPr>
      <w:r>
        <w:t xml:space="preserve">Database Design</w:t>
      </w:r>
    </w:p>
    <w:p>
      <w:pPr>
        <w:pStyle w:val="FirstParagraph"/>
      </w:pPr>
      <w:r>
        <w:t xml:space="preserve">The project uses MongoDB as its primary database, with a multi-tenant design pattern where most collections include a</w:t>
      </w:r>
      <w:r>
        <w:t xml:space="preserve"> </w:t>
      </w:r>
      <w:r>
        <w:rPr>
          <w:rStyle w:val="VerbatimChar"/>
        </w:rPr>
        <w:t xml:space="preserve">tenantId</w:t>
      </w:r>
      <w:r>
        <w:t xml:space="preserve"> </w:t>
      </w:r>
      <w:r>
        <w:t xml:space="preserve">field for data isolation between tenants.</w:t>
      </w:r>
    </w:p>
    <w:bookmarkStart w:id="33" w:name="core-data-models"/>
    <w:p>
      <w:pPr>
        <w:pStyle w:val="Heading3"/>
      </w:pPr>
      <w:r>
        <w:t xml:space="preserve">Core Data Models</w:t>
      </w:r>
    </w:p>
    <w:bookmarkStart w:id="31" w:name="entity-definitions"/>
    <w:p>
      <w:pPr>
        <w:pStyle w:val="Heading4"/>
      </w:pPr>
      <w:r>
        <w:t xml:space="preserve">Entity Definitions</w:t>
      </w:r>
    </w:p>
    <w:p>
      <w:pPr>
        <w:pStyle w:val="FirstParagraph"/>
      </w:pPr>
      <w:r>
        <w:t xml:space="preserve">The entity models are defined in the following locations: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User Service</w:t>
      </w:r>
    </w:p>
    <w:p>
      <w:pPr>
        <w:pStyle w:val="Compact"/>
        <w:numPr>
          <w:ilvl w:val="1"/>
          <w:numId w:val="1055"/>
        </w:numPr>
      </w:pPr>
      <w:r>
        <w:rPr>
          <w:rStyle w:val="VerbatimChar"/>
        </w:rPr>
        <w:t xml:space="preserve">libs/zma-types/src/services/models/user/user.model.ts</w:t>
      </w:r>
      <w:r>
        <w:t xml:space="preserve">: Contains user models and DTO definitions</w:t>
      </w:r>
    </w:p>
    <w:p>
      <w:pPr>
        <w:pStyle w:val="Compact"/>
        <w:numPr>
          <w:ilvl w:val="1"/>
          <w:numId w:val="1055"/>
        </w:numPr>
      </w:pPr>
      <w:r>
        <w:rPr>
          <w:rStyle w:val="VerbatimChar"/>
        </w:rPr>
        <w:t xml:space="preserve">apps/zma-user/src/core/types</w:t>
      </w:r>
      <w:r>
        <w:t xml:space="preserve">: Contains GraphQL input/output types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Meeting Service</w:t>
      </w:r>
    </w:p>
    <w:p>
      <w:pPr>
        <w:pStyle w:val="Compact"/>
        <w:numPr>
          <w:ilvl w:val="1"/>
          <w:numId w:val="1056"/>
        </w:numPr>
      </w:pPr>
      <w:r>
        <w:rPr>
          <w:rStyle w:val="VerbatimChar"/>
        </w:rPr>
        <w:t xml:space="preserve">libs/zma-types/src/services/models/meeting/room.model.ts</w:t>
      </w:r>
      <w:r>
        <w:t xml:space="preserve">: Contains room models</w:t>
      </w:r>
    </w:p>
    <w:p>
      <w:pPr>
        <w:pStyle w:val="Compact"/>
        <w:numPr>
          <w:ilvl w:val="1"/>
          <w:numId w:val="1056"/>
        </w:numPr>
      </w:pPr>
      <w:r>
        <w:rPr>
          <w:rStyle w:val="VerbatimChar"/>
        </w:rPr>
        <w:t xml:space="preserve">apps/zma-meeting/src/core/types</w:t>
      </w:r>
      <w:r>
        <w:t xml:space="preserve">: Contains meeting-specific types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Dictionary Service</w:t>
      </w:r>
    </w:p>
    <w:p>
      <w:pPr>
        <w:pStyle w:val="Compact"/>
        <w:numPr>
          <w:ilvl w:val="1"/>
          <w:numId w:val="1057"/>
        </w:numPr>
      </w:pPr>
      <w:r>
        <w:rPr>
          <w:rStyle w:val="VerbatimChar"/>
        </w:rPr>
        <w:t xml:space="preserve">apps/zma-dictionary/src/core/types</w:t>
      </w:r>
      <w:r>
        <w:t xml:space="preserve">: Contains dictionary and word models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Upload Service</w:t>
      </w:r>
    </w:p>
    <w:p>
      <w:pPr>
        <w:pStyle w:val="Compact"/>
        <w:numPr>
          <w:ilvl w:val="1"/>
          <w:numId w:val="1058"/>
        </w:numPr>
      </w:pPr>
      <w:r>
        <w:rPr>
          <w:rStyle w:val="VerbatimChar"/>
        </w:rPr>
        <w:t xml:space="preserve">libs/zma-types/src/services/models/upload/upload.model.ts</w:t>
      </w:r>
      <w:r>
        <w:t xml:space="preserve">: Contains upload models</w:t>
      </w:r>
    </w:p>
    <w:p>
      <w:pPr>
        <w:pStyle w:val="Compact"/>
        <w:numPr>
          <w:ilvl w:val="1"/>
          <w:numId w:val="1058"/>
        </w:numPr>
      </w:pPr>
      <w:r>
        <w:rPr>
          <w:rStyle w:val="VerbatimChar"/>
        </w:rPr>
        <w:t xml:space="preserve">apps/zma-upload/src/core/types</w:t>
      </w:r>
      <w:r>
        <w:t xml:space="preserve">: Contains upload request/response types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Course Service (Larva Course)</w:t>
      </w:r>
    </w:p>
    <w:p>
      <w:pPr>
        <w:pStyle w:val="Compact"/>
        <w:numPr>
          <w:ilvl w:val="1"/>
          <w:numId w:val="1059"/>
        </w:numPr>
      </w:pPr>
      <w:r>
        <w:rPr>
          <w:rStyle w:val="VerbatimChar"/>
        </w:rPr>
        <w:t xml:space="preserve">apps/larva-course/src/core/types</w:t>
      </w:r>
      <w:r>
        <w:t xml:space="preserve">: Contains topic, lesson, and user collection models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Forms Service (ZMA-FNS)</w:t>
      </w:r>
    </w:p>
    <w:p>
      <w:pPr>
        <w:pStyle w:val="Compact"/>
        <w:numPr>
          <w:ilvl w:val="1"/>
          <w:numId w:val="1060"/>
        </w:numPr>
      </w:pPr>
      <w:r>
        <w:rPr>
          <w:rStyle w:val="VerbatimChar"/>
        </w:rPr>
        <w:t xml:space="preserve">apps/zma-fns/src/core/types/graphql</w:t>
      </w:r>
      <w:r>
        <w:t xml:space="preserve">: Contains form and survey models</w:t>
      </w:r>
    </w:p>
    <w:bookmarkEnd w:id="31"/>
    <w:bookmarkStart w:id="32" w:name="repository-implementation"/>
    <w:p>
      <w:pPr>
        <w:pStyle w:val="Heading4"/>
      </w:pPr>
      <w:r>
        <w:t xml:space="preserve">Repository Implementation</w:t>
      </w:r>
    </w:p>
    <w:p>
      <w:pPr>
        <w:pStyle w:val="FirstParagraph"/>
      </w:pPr>
      <w:r>
        <w:t xml:space="preserve">MongoDB repositories are implemented using generic patterns:</w:t>
      </w:r>
    </w:p>
    <w:p>
      <w:pPr>
        <w:pStyle w:val="Compact"/>
        <w:numPr>
          <w:ilvl w:val="0"/>
          <w:numId w:val="1061"/>
        </w:numPr>
      </w:pPr>
      <w:r>
        <w:rPr>
          <w:rStyle w:val="VerbatimChar"/>
        </w:rPr>
        <w:t xml:space="preserve">libs/zma-repositories/src/lib/mongo-generic.repository.ts</w:t>
      </w:r>
      <w:r>
        <w:t xml:space="preserve">: Base repository for non-tenant resources</w:t>
      </w:r>
    </w:p>
    <w:p>
      <w:pPr>
        <w:pStyle w:val="Compact"/>
        <w:numPr>
          <w:ilvl w:val="0"/>
          <w:numId w:val="1061"/>
        </w:numPr>
      </w:pPr>
      <w:r>
        <w:rPr>
          <w:rStyle w:val="VerbatimChar"/>
        </w:rPr>
        <w:t xml:space="preserve">libs/zma-repositories/src/lib/tenant-mongo-generic.repository.ts</w:t>
      </w:r>
      <w:r>
        <w:t xml:space="preserve">: Repository for tenant-aware resources</w:t>
      </w:r>
    </w:p>
    <w:bookmarkEnd w:id="32"/>
    <w:bookmarkEnd w:id="33"/>
    <w:bookmarkStart w:id="34" w:name="database-design-patterns"/>
    <w:p>
      <w:pPr>
        <w:pStyle w:val="Heading3"/>
      </w:pPr>
      <w:r>
        <w:t xml:space="preserve">Database Design Patterns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Multi-tenancy</w:t>
      </w:r>
      <w:r>
        <w:t xml:space="preserve">: Most collections include a</w:t>
      </w:r>
      <w:r>
        <w:t xml:space="preserve"> </w:t>
      </w:r>
      <w:r>
        <w:rPr>
          <w:rStyle w:val="VerbatimChar"/>
        </w:rPr>
        <w:t xml:space="preserve">tenantId</w:t>
      </w:r>
      <w:r>
        <w:t xml:space="preserve"> </w:t>
      </w:r>
      <w:r>
        <w:t xml:space="preserve">field to isolate data between different tenants.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Repository Pattern</w:t>
      </w:r>
      <w:r>
        <w:t xml:space="preserve">: The application uses a repository pattern implemented through</w:t>
      </w:r>
      <w:r>
        <w:t xml:space="preserve"> </w:t>
      </w:r>
      <w:r>
        <w:rPr>
          <w:rStyle w:val="VerbatimChar"/>
        </w:rPr>
        <w:t xml:space="preserve">MongoGenericRepository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TenantMongoGenericRepository</w:t>
      </w:r>
      <w:r>
        <w:t xml:space="preserve"> </w:t>
      </w:r>
      <w:r>
        <w:t xml:space="preserve">classes, providing standardized CRUD operations.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Mongoose Integration</w:t>
      </w:r>
      <w:r>
        <w:t xml:space="preserve">: MongoDB integration is facilitated through Mongoose ODM, with schemas defined in the service modules.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Indexes</w:t>
      </w:r>
      <w:r>
        <w:t xml:space="preserve">: Common indexes include:</w:t>
      </w:r>
    </w:p>
    <w:p>
      <w:pPr>
        <w:pStyle w:val="Compact"/>
        <w:numPr>
          <w:ilvl w:val="1"/>
          <w:numId w:val="1063"/>
        </w:numPr>
      </w:pPr>
      <w:r>
        <w:rPr>
          <w:rStyle w:val="VerbatimChar"/>
        </w:rPr>
        <w:t xml:space="preserve">tenantId</w:t>
      </w:r>
      <w:r>
        <w:t xml:space="preserve"> </w:t>
      </w:r>
      <w:r>
        <w:t xml:space="preserve">(for tenant isolation)</w:t>
      </w:r>
    </w:p>
    <w:p>
      <w:pPr>
        <w:pStyle w:val="Compact"/>
        <w:numPr>
          <w:ilvl w:val="1"/>
          <w:numId w:val="1063"/>
        </w:numPr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(for time-based queries)</w:t>
      </w:r>
    </w:p>
    <w:p>
      <w:pPr>
        <w:pStyle w:val="Compact"/>
        <w:numPr>
          <w:ilvl w:val="1"/>
          <w:numId w:val="1063"/>
        </w:numPr>
      </w:pPr>
      <w:r>
        <w:t xml:space="preserve">Compound indexes on frequently queried fields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Schema Validation</w:t>
      </w:r>
      <w:r>
        <w:t xml:space="preserve">: MongoDB schema validation rules are applied at the database level to ensure data integrity.</w:t>
      </w:r>
    </w:p>
    <w:bookmarkEnd w:id="34"/>
    <w:bookmarkEnd w:id="35"/>
    <w:bookmarkStart w:id="38" w:name="rd-services"/>
    <w:p>
      <w:pPr>
        <w:pStyle w:val="Heading2"/>
      </w:pPr>
      <w:r>
        <w:t xml:space="preserve">3rd Services:</w:t>
      </w:r>
    </w:p>
    <w:bookmarkStart w:id="36" w:name="openai-api"/>
    <w:p>
      <w:pPr>
        <w:pStyle w:val="Heading3"/>
      </w:pPr>
      <w:r>
        <w:t xml:space="preserve">1. OpenAI API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Integration with OpenAI services for AI capabilities across the platform.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64"/>
        </w:numPr>
      </w:pPr>
      <w:r>
        <w:t xml:space="preserve">Text generation and completion</w:t>
      </w:r>
    </w:p>
    <w:p>
      <w:pPr>
        <w:pStyle w:val="Compact"/>
        <w:numPr>
          <w:ilvl w:val="0"/>
          <w:numId w:val="1064"/>
        </w:numPr>
      </w:pPr>
      <w:r>
        <w:t xml:space="preserve">Translation services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65"/>
        </w:numPr>
      </w:pPr>
      <w:r>
        <w:t xml:space="preserve">REST API integration via HTTP client</w:t>
      </w:r>
    </w:p>
    <w:p>
      <w:pPr>
        <w:pStyle w:val="Compact"/>
        <w:numPr>
          <w:ilvl w:val="0"/>
          <w:numId w:val="1065"/>
        </w:numPr>
      </w:pPr>
      <w:r>
        <w:t xml:space="preserve">Caching layer for optimizing token usage</w:t>
      </w:r>
    </w:p>
    <w:bookmarkEnd w:id="36"/>
    <w:bookmarkStart w:id="37" w:name="r2-storage"/>
    <w:p>
      <w:pPr>
        <w:pStyle w:val="Heading3"/>
      </w:pPr>
      <w:r>
        <w:t xml:space="preserve">2. R2 Storage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Cloudflare R2 object storage integration for file storage needs.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66"/>
        </w:numPr>
      </w:pPr>
      <w:r>
        <w:t xml:space="preserve">S3-compatible API integration</w:t>
      </w:r>
    </w:p>
    <w:p>
      <w:pPr>
        <w:pStyle w:val="Compact"/>
        <w:numPr>
          <w:ilvl w:val="0"/>
          <w:numId w:val="1066"/>
        </w:numPr>
      </w:pPr>
      <w:r>
        <w:t xml:space="preserve">Secure file storage and retrieval</w:t>
      </w:r>
    </w:p>
    <w:p>
      <w:pPr>
        <w:pStyle w:val="Compact"/>
        <w:numPr>
          <w:ilvl w:val="0"/>
          <w:numId w:val="1066"/>
        </w:numPr>
      </w:pPr>
      <w:r>
        <w:t xml:space="preserve">Configurable access policies</w:t>
      </w:r>
    </w:p>
    <w:p>
      <w:pPr>
        <w:pStyle w:val="Compact"/>
        <w:numPr>
          <w:ilvl w:val="0"/>
          <w:numId w:val="1066"/>
        </w:numPr>
      </w:pPr>
      <w:r>
        <w:t xml:space="preserve">CDN integration for fast content delivery</w:t>
      </w:r>
    </w:p>
    <w:p>
      <w:pPr>
        <w:pStyle w:val="Compact"/>
        <w:numPr>
          <w:ilvl w:val="0"/>
          <w:numId w:val="1066"/>
        </w:numPr>
      </w:pPr>
      <w:r>
        <w:t xml:space="preserve">Cost-effective storage solution</w:t>
      </w:r>
    </w:p>
    <w:p>
      <w:pPr>
        <w:pStyle w:val="FirstParagraph"/>
      </w:pPr>
      <w:r>
        <w:rPr>
          <w:b/>
          <w:bCs/>
        </w:rPr>
        <w:t xml:space="preserve">Communication Methods</w:t>
      </w:r>
      <w:r>
        <w:t xml:space="preserve">:</w:t>
      </w:r>
    </w:p>
    <w:p>
      <w:pPr>
        <w:pStyle w:val="Compact"/>
        <w:numPr>
          <w:ilvl w:val="0"/>
          <w:numId w:val="1067"/>
        </w:numPr>
      </w:pPr>
      <w:r>
        <w:t xml:space="preserve">S3 SDK integration</w:t>
      </w:r>
    </w:p>
    <w:p>
      <w:pPr>
        <w:pStyle w:val="Compact"/>
        <w:numPr>
          <w:ilvl w:val="0"/>
          <w:numId w:val="1067"/>
        </w:numPr>
      </w:pPr>
      <w:r>
        <w:t xml:space="preserve">Presigned URL generation for direct uploads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2025-08-30T06:43:11Z</dcterms:created>
  <dcterms:modified xsi:type="dcterms:W3CDTF">2025-08-30T06:43:11Z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