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5670" w14:textId="77777777" w:rsidR="007B59EA" w:rsidRDefault="007B59EA" w:rsidP="007B59EA">
      <w:pPr>
        <w:pageBreakBefore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5BEBB165" w14:textId="77777777" w:rsidR="007B59EA" w:rsidRDefault="007B59EA" w:rsidP="007B59EA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C015E0F" w14:textId="77777777" w:rsidR="007B59EA" w:rsidRDefault="007B59EA" w:rsidP="007B59EA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B8254A4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31F606B3" w14:textId="77777777" w:rsidR="007B59EA" w:rsidRDefault="007B59EA" w:rsidP="007B59E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66BC2D0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F1D91D6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C708447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E83427E" w14:textId="0D5484C0" w:rsidR="007B59EA" w:rsidRDefault="007B59EA" w:rsidP="007B59EA">
      <w:pPr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Реферат по презентации «</w:t>
      </w:r>
      <w:r w:rsidR="00867E5E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Комплексы программ по агрегации ограниченной диффузией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»</w:t>
      </w:r>
    </w:p>
    <w:p w14:paraId="1C9AB790" w14:textId="5D9EDF18" w:rsidR="007B59EA" w:rsidRDefault="007B59EA" w:rsidP="007B59EA">
      <w:pPr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Математическое моделирование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7680D657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47ABCF4D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53C9504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02D7E57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C5498D0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47728CC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A64EDA8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CFE0DD0" w14:textId="77777777" w:rsidR="007B59EA" w:rsidRDefault="007B59EA" w:rsidP="007B59EA">
      <w:pPr>
        <w:tabs>
          <w:tab w:val="left" w:pos="31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1F90281" w14:textId="4181B345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Студенты: Аль-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Дорихим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Рамзи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,</w:t>
      </w:r>
    </w:p>
    <w:p w14:paraId="27C7240D" w14:textId="6B590414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Ильинский Арсений Александрович,</w:t>
      </w:r>
    </w:p>
    <w:p w14:paraId="50FE7078" w14:textId="0DE9C733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Худицкий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Василий Олегович,</w:t>
      </w:r>
    </w:p>
    <w:p w14:paraId="1964BEDB" w14:textId="5C8B9896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Топонен Никита Андреевич</w:t>
      </w:r>
    </w:p>
    <w:p w14:paraId="03A73AA6" w14:textId="77777777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lang w:val="ru-RU"/>
        </w:rPr>
      </w:pPr>
    </w:p>
    <w:p w14:paraId="48FA8650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  <w:lang w:val="ru-RU"/>
        </w:rPr>
      </w:pPr>
    </w:p>
    <w:p w14:paraId="4DFF9217" w14:textId="77777777" w:rsidR="007B59EA" w:rsidRDefault="007B59EA" w:rsidP="007B59EA">
      <w:pPr>
        <w:tabs>
          <w:tab w:val="left" w:pos="5220"/>
          <w:tab w:val="left" w:pos="9177"/>
          <w:tab w:val="left" w:pos="10770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НКНбд-</w:t>
      </w:r>
      <w:proofErr w:type="gramStart"/>
      <w:r>
        <w:rPr>
          <w:rFonts w:ascii="Times New Roman" w:eastAsia="Droid Sans Fallb" w:hAnsi="Times New Roman"/>
          <w:color w:val="000000"/>
          <w:sz w:val="26"/>
          <w:lang w:val="ru-RU"/>
        </w:rPr>
        <w:t>01-19</w:t>
      </w:r>
      <w:proofErr w:type="gramEnd"/>
    </w:p>
    <w:p w14:paraId="60944CD4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4543E01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EDB6FCD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D3553DF" w14:textId="77777777" w:rsidR="007B59EA" w:rsidRDefault="007B59EA" w:rsidP="007B59EA">
      <w:pPr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25B5F08" w14:textId="7D32495C" w:rsidR="007B59EA" w:rsidRPr="007B59EA" w:rsidRDefault="007B59EA" w:rsidP="007B59EA">
      <w:pPr>
        <w:spacing w:line="360" w:lineRule="auto"/>
        <w:jc w:val="center"/>
        <w:rPr>
          <w:lang w:val="ru-RU"/>
        </w:rPr>
      </w:pPr>
      <w:r w:rsidRPr="007B59EA"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665993DE" w14:textId="5A21C6C1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</w:t>
      </w:r>
      <w:r w:rsidRPr="007B59EA">
        <w:rPr>
          <w:rFonts w:ascii="Times New Roman" w:eastAsia="Droid Sans Fallb" w:hAnsi="Times New Roman"/>
          <w:color w:val="000000"/>
          <w:sz w:val="26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47654C02" w14:textId="700A3D7F" w:rsidR="007B59EA" w:rsidRPr="007B59EA" w:rsidRDefault="007B59EA" w:rsidP="007B59EA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lastRenderedPageBreak/>
        <w:t xml:space="preserve">Слайд </w:t>
      </w:r>
      <w:r w:rsidR="00867E5E">
        <w:rPr>
          <w:rFonts w:ascii="Times New Roman" w:hAnsi="Times New Roman"/>
          <w:sz w:val="36"/>
          <w:szCs w:val="36"/>
          <w:lang w:val="ru-RU"/>
        </w:rPr>
        <w:t>1</w:t>
      </w:r>
    </w:p>
    <w:p w14:paraId="6A98D2DE" w14:textId="53E62640" w:rsidR="007B59EA" w:rsidRDefault="007B59EA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3F563B7E" w14:textId="293293BF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Добрый день, сегодня мы представим программную реализацию неравновесной агрегации</w:t>
      </w:r>
      <w:r w:rsidR="00534527">
        <w:rPr>
          <w:rFonts w:ascii="Times New Roman" w:hAnsi="Times New Roman"/>
          <w:sz w:val="36"/>
          <w:szCs w:val="36"/>
          <w:lang w:val="ru-RU"/>
        </w:rPr>
        <w:t xml:space="preserve"> на языке </w:t>
      </w:r>
      <w:r w:rsidR="00534527">
        <w:rPr>
          <w:rFonts w:ascii="Times New Roman" w:hAnsi="Times New Roman"/>
          <w:sz w:val="36"/>
          <w:szCs w:val="36"/>
        </w:rPr>
        <w:t>Java</w:t>
      </w:r>
      <w:r w:rsidR="00534527" w:rsidRPr="00534527">
        <w:rPr>
          <w:rFonts w:ascii="Times New Roman" w:hAnsi="Times New Roman"/>
          <w:sz w:val="36"/>
          <w:szCs w:val="36"/>
          <w:lang w:val="ru-RU"/>
        </w:rPr>
        <w:t>17</w:t>
      </w:r>
      <w:r w:rsidRPr="00867E5E">
        <w:rPr>
          <w:rFonts w:ascii="Times New Roman" w:hAnsi="Times New Roman"/>
          <w:sz w:val="36"/>
          <w:szCs w:val="36"/>
          <w:lang w:val="ru-RU"/>
        </w:rPr>
        <w:t xml:space="preserve">. Данный доклад подготовили: </w:t>
      </w:r>
      <w:proofErr w:type="spellStart"/>
      <w:r w:rsidRPr="00867E5E">
        <w:rPr>
          <w:rFonts w:ascii="Times New Roman" w:hAnsi="Times New Roman"/>
          <w:sz w:val="36"/>
          <w:szCs w:val="36"/>
          <w:lang w:val="ru-RU"/>
        </w:rPr>
        <w:t>Рамзи</w:t>
      </w:r>
      <w:proofErr w:type="spellEnd"/>
      <w:r w:rsidRPr="00867E5E">
        <w:rPr>
          <w:rFonts w:ascii="Times New Roman" w:hAnsi="Times New Roman"/>
          <w:sz w:val="36"/>
          <w:szCs w:val="36"/>
          <w:lang w:val="ru-RU"/>
        </w:rPr>
        <w:t xml:space="preserve"> Аль-</w:t>
      </w:r>
      <w:proofErr w:type="spellStart"/>
      <w:r w:rsidRPr="00867E5E">
        <w:rPr>
          <w:rFonts w:ascii="Times New Roman" w:hAnsi="Times New Roman"/>
          <w:sz w:val="36"/>
          <w:szCs w:val="36"/>
          <w:lang w:val="ru-RU"/>
        </w:rPr>
        <w:t>Дорихим</w:t>
      </w:r>
      <w:proofErr w:type="spellEnd"/>
      <w:r w:rsidRPr="00867E5E">
        <w:rPr>
          <w:rFonts w:ascii="Times New Roman" w:hAnsi="Times New Roman"/>
          <w:sz w:val="36"/>
          <w:szCs w:val="36"/>
          <w:lang w:val="ru-RU"/>
        </w:rPr>
        <w:t xml:space="preserve">, Василий </w:t>
      </w:r>
      <w:proofErr w:type="spellStart"/>
      <w:r w:rsidRPr="00867E5E">
        <w:rPr>
          <w:rFonts w:ascii="Times New Roman" w:hAnsi="Times New Roman"/>
          <w:sz w:val="36"/>
          <w:szCs w:val="36"/>
          <w:lang w:val="ru-RU"/>
        </w:rPr>
        <w:t>Худицкий</w:t>
      </w:r>
      <w:proofErr w:type="spellEnd"/>
      <w:r w:rsidRPr="00867E5E">
        <w:rPr>
          <w:rFonts w:ascii="Times New Roman" w:hAnsi="Times New Roman"/>
          <w:sz w:val="36"/>
          <w:szCs w:val="36"/>
          <w:lang w:val="ru-RU"/>
        </w:rPr>
        <w:t>, Никита Топонен, Арсений Ильинский.</w:t>
      </w:r>
    </w:p>
    <w:p w14:paraId="033214AE" w14:textId="335019AC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22F5B9C0" w14:textId="763C2C31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2</w:t>
      </w:r>
    </w:p>
    <w:p w14:paraId="7D783BF3" w14:textId="08A0C5B4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ACD3793" w14:textId="76BB3718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Начнем с агрегации, ограниченной диффузией.</w:t>
      </w:r>
    </w:p>
    <w:p w14:paraId="073D7C8C" w14:textId="5CDFBED4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0EA8BF28" w14:textId="2DB54D32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3</w:t>
      </w:r>
    </w:p>
    <w:p w14:paraId="4DD9765D" w14:textId="2A9EB0D8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528E712" w14:textId="01B0A43A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1. Первым этапом идет создание окна размерности N*</w:t>
      </w:r>
      <w:r>
        <w:rPr>
          <w:rFonts w:ascii="Times New Roman" w:hAnsi="Times New Roman"/>
          <w:sz w:val="36"/>
          <w:szCs w:val="36"/>
        </w:rPr>
        <w:t>N</w:t>
      </w:r>
      <w:r w:rsidRPr="00867E5E">
        <w:rPr>
          <w:rFonts w:ascii="Times New Roman" w:hAnsi="Times New Roman"/>
          <w:sz w:val="36"/>
          <w:szCs w:val="36"/>
          <w:lang w:val="ru-RU"/>
        </w:rPr>
        <w:t>, а в нем создаем сетку</w:t>
      </w:r>
      <w:r w:rsidR="00534527">
        <w:rPr>
          <w:rFonts w:ascii="Times New Roman" w:hAnsi="Times New Roman"/>
          <w:sz w:val="36"/>
          <w:szCs w:val="36"/>
          <w:lang w:val="ru-RU"/>
        </w:rPr>
        <w:t xml:space="preserve"> с шагом 1</w:t>
      </w:r>
      <w:r w:rsidRPr="00867E5E">
        <w:rPr>
          <w:rFonts w:ascii="Times New Roman" w:hAnsi="Times New Roman"/>
          <w:sz w:val="36"/>
          <w:szCs w:val="36"/>
          <w:lang w:val="ru-RU"/>
        </w:rPr>
        <w:t>, в которо</w:t>
      </w:r>
      <w:r w:rsidR="00534527">
        <w:rPr>
          <w:rFonts w:ascii="Times New Roman" w:hAnsi="Times New Roman"/>
          <w:sz w:val="36"/>
          <w:szCs w:val="36"/>
          <w:lang w:val="ru-RU"/>
        </w:rPr>
        <w:t>й</w:t>
      </w:r>
      <w:r w:rsidRPr="00867E5E">
        <w:rPr>
          <w:rFonts w:ascii="Times New Roman" w:hAnsi="Times New Roman"/>
          <w:sz w:val="36"/>
          <w:szCs w:val="36"/>
          <w:lang w:val="ru-RU"/>
        </w:rPr>
        <w:t xml:space="preserve"> будет </w:t>
      </w:r>
      <w:r w:rsidR="00534527">
        <w:rPr>
          <w:rFonts w:ascii="Times New Roman" w:hAnsi="Times New Roman"/>
          <w:sz w:val="36"/>
          <w:szCs w:val="36"/>
          <w:lang w:val="ru-RU"/>
        </w:rPr>
        <w:t>осуществляться</w:t>
      </w:r>
      <w:r w:rsidRPr="00867E5E">
        <w:rPr>
          <w:rFonts w:ascii="Times New Roman" w:hAnsi="Times New Roman"/>
          <w:sz w:val="36"/>
          <w:szCs w:val="36"/>
          <w:lang w:val="ru-RU"/>
        </w:rPr>
        <w:t xml:space="preserve"> агрегация. Создаем двумерный массив частиц N на N</w:t>
      </w:r>
      <w:r w:rsidR="00534527">
        <w:rPr>
          <w:rFonts w:ascii="Times New Roman" w:hAnsi="Times New Roman"/>
          <w:sz w:val="36"/>
          <w:szCs w:val="36"/>
          <w:lang w:val="ru-RU"/>
        </w:rPr>
        <w:t>, в котором будем хранить занятые ячейки.</w:t>
      </w:r>
    </w:p>
    <w:p w14:paraId="1D357D26" w14:textId="63E581FB" w:rsidR="00867E5E" w:rsidRPr="00534527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2. Во втором пункте поме</w:t>
      </w:r>
      <w:r w:rsidR="00534527">
        <w:rPr>
          <w:rFonts w:ascii="Times New Roman" w:hAnsi="Times New Roman"/>
          <w:sz w:val="36"/>
          <w:szCs w:val="36"/>
          <w:lang w:val="ru-RU"/>
        </w:rPr>
        <w:t xml:space="preserve">щаем затравочную частицу на поле, установив флаг точки в двумерном массиве на </w:t>
      </w:r>
      <w:r w:rsidR="00534527">
        <w:rPr>
          <w:rFonts w:ascii="Times New Roman" w:hAnsi="Times New Roman"/>
          <w:sz w:val="36"/>
          <w:szCs w:val="36"/>
        </w:rPr>
        <w:t>true</w:t>
      </w:r>
      <w:r w:rsidR="00534527" w:rsidRPr="00534527">
        <w:rPr>
          <w:rFonts w:ascii="Times New Roman" w:hAnsi="Times New Roman"/>
          <w:sz w:val="36"/>
          <w:szCs w:val="36"/>
          <w:lang w:val="ru-RU"/>
        </w:rPr>
        <w:t>.</w:t>
      </w:r>
    </w:p>
    <w:p w14:paraId="2AD147E2" w14:textId="77777777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24F306E4" w14:textId="6DD6EC2C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4</w:t>
      </w:r>
    </w:p>
    <w:p w14:paraId="692F4726" w14:textId="55C95DB0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89CE69A" w14:textId="77777777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Перед нами представлен цикл, который будет выполняться пока агрегация не достигнет границ.</w:t>
      </w:r>
    </w:p>
    <w:p w14:paraId="3647902A" w14:textId="4820AA00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Переменной m присваиваем случайное число от 0 до 1, от которого будет зависеть зона старта частицы.</w:t>
      </w:r>
      <w:r w:rsidR="00534527" w:rsidRPr="00534527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534527">
        <w:rPr>
          <w:rFonts w:ascii="Times New Roman" w:hAnsi="Times New Roman"/>
          <w:sz w:val="36"/>
          <w:szCs w:val="36"/>
          <w:lang w:val="ru-RU"/>
        </w:rPr>
        <w:t>С равной вероятностью частица может вылететь с левой, правой, нижней или верхней частей поля. Для этого присвоим координаты частицы на одной из границ.</w:t>
      </w:r>
    </w:p>
    <w:p w14:paraId="291BFD75" w14:textId="17E3EBCB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6E28FB78" w14:textId="3972A15E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5</w:t>
      </w:r>
    </w:p>
    <w:p w14:paraId="4AE5FEC9" w14:textId="746C314B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5AC0700" w14:textId="6B2871AA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Далее идет цикл, пока частица не вылетит за пределы окна, либо пока не приклеится к другой частице. В нем сначала частица делает случайный шаг на расстояние равное одному </w:t>
      </w:r>
      <w:r>
        <w:rPr>
          <w:rFonts w:ascii="Times New Roman" w:hAnsi="Times New Roman"/>
          <w:sz w:val="36"/>
          <w:szCs w:val="36"/>
          <w:lang w:val="ru-RU"/>
        </w:rPr>
        <w:lastRenderedPageBreak/>
        <w:t>равновероятно в одну из четырех сторон: влево, вправо, вниз или вверх.</w:t>
      </w:r>
    </w:p>
    <w:p w14:paraId="099D6565" w14:textId="7647970D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337AB2E1" w14:textId="718A8B4D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6</w:t>
      </w:r>
    </w:p>
    <w:p w14:paraId="6B0F0D5F" w14:textId="3B80D964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920B01C" w14:textId="697076DD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Затем проверяем, занят ли соседний участок, то есть достигла ли наша частица агрегата. Если одно из соседних полей занято, то частица приклеивается, то есть занимает данное поле. Закрашиваем данный пиксель, и перерисовываем поле.</w:t>
      </w:r>
    </w:p>
    <w:p w14:paraId="1A8CE81C" w14:textId="49114A69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Далее проверяем достиг ли аггрегат границы. Если достиг – заканчиваем выполнение программы. Если нет – выпускаем новую частицу.</w:t>
      </w:r>
    </w:p>
    <w:p w14:paraId="3760748A" w14:textId="0A63962C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2984C6C4" w14:textId="51DA6A13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7</w:t>
      </w:r>
    </w:p>
    <w:p w14:paraId="43244CDE" w14:textId="62A5C50D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C856CDA" w14:textId="2826A2E2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На рисунке один мы видим фрактал, полученный с помощью агрегации, ограниченной диффузией.</w:t>
      </w:r>
    </w:p>
    <w:p w14:paraId="6D438C9E" w14:textId="53768567" w:rsidR="00534527" w:rsidRDefault="00534527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04E8B1F0" w14:textId="3E113538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8</w:t>
      </w:r>
    </w:p>
    <w:p w14:paraId="35337644" w14:textId="124CEF24" w:rsidR="00BB53C6" w:rsidRDefault="00BB53C6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C7EE2CA" w14:textId="75948CD5" w:rsidR="00BB53C6" w:rsidRPr="00BB53C6" w:rsidRDefault="00BB53C6" w:rsidP="00BB53C6">
      <w:pPr>
        <w:rPr>
          <w:rFonts w:ascii="Times New Roman" w:hAnsi="Times New Roman"/>
          <w:sz w:val="36"/>
          <w:szCs w:val="36"/>
          <w:lang w:val="ru-RU"/>
        </w:rPr>
      </w:pPr>
      <w:r w:rsidRPr="00BB53C6">
        <w:rPr>
          <w:rFonts w:ascii="Times New Roman" w:hAnsi="Times New Roman"/>
          <w:sz w:val="36"/>
          <w:szCs w:val="36"/>
          <w:lang w:val="ru-RU"/>
        </w:rPr>
        <w:t>При диффузионно-ограниченной агрегации (</w:t>
      </w:r>
      <w:r w:rsidRPr="00BB53C6">
        <w:rPr>
          <w:rFonts w:ascii="Times New Roman" w:hAnsi="Times New Roman"/>
          <w:sz w:val="36"/>
          <w:szCs w:val="36"/>
        </w:rPr>
        <w:t>DLA</w:t>
      </w:r>
      <w:r w:rsidRPr="00BB53C6">
        <w:rPr>
          <w:rFonts w:ascii="Times New Roman" w:hAnsi="Times New Roman"/>
          <w:sz w:val="36"/>
          <w:szCs w:val="36"/>
          <w:lang w:val="ru-RU"/>
        </w:rPr>
        <w:t>) частица всегда прилипает к кластеру с вероятностью 1, но мы можем уменьшить вероятность прилипания. И такой процесс роста будет называться химически-ограниченной агрегацией.</w:t>
      </w:r>
    </w:p>
    <w:p w14:paraId="762695FA" w14:textId="415481C5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304B3DCD" w14:textId="2586A647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9</w:t>
      </w:r>
    </w:p>
    <w:p w14:paraId="39A5B514" w14:textId="25209E74" w:rsidR="00BB53C6" w:rsidRDefault="00BB53C6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F6B87FA" w14:textId="799478DD" w:rsidR="00BB53C6" w:rsidRPr="00BB53C6" w:rsidRDefault="00BB53C6" w:rsidP="00BB53C6">
      <w:pPr>
        <w:rPr>
          <w:rFonts w:ascii="Times New Roman" w:hAnsi="Times New Roman"/>
          <w:sz w:val="36"/>
          <w:szCs w:val="36"/>
          <w:lang w:val="ru-RU"/>
        </w:rPr>
      </w:pPr>
      <w:r w:rsidRPr="00BB53C6">
        <w:rPr>
          <w:rFonts w:ascii="Times New Roman" w:hAnsi="Times New Roman"/>
          <w:sz w:val="36"/>
          <w:szCs w:val="36"/>
          <w:lang w:val="ru-RU"/>
        </w:rPr>
        <w:t xml:space="preserve">1. Как видно, теперь мы задаем некоторую переменную </w:t>
      </w:r>
      <w:r w:rsidRPr="00BB53C6">
        <w:rPr>
          <w:rFonts w:ascii="Times New Roman" w:hAnsi="Times New Roman"/>
          <w:sz w:val="36"/>
          <w:szCs w:val="36"/>
        </w:rPr>
        <w:t>n</w:t>
      </w:r>
      <w:r w:rsidRPr="00BB53C6">
        <w:rPr>
          <w:rFonts w:ascii="Times New Roman" w:hAnsi="Times New Roman"/>
          <w:sz w:val="36"/>
          <w:szCs w:val="36"/>
          <w:lang w:val="ru-RU"/>
        </w:rPr>
        <w:t>, и присваиваем ей значение от 0 до 1.</w:t>
      </w:r>
      <w:r w:rsidRPr="00BB53C6">
        <w:rPr>
          <w:rFonts w:ascii="Times New Roman" w:hAnsi="Times New Roman"/>
          <w:sz w:val="36"/>
          <w:szCs w:val="36"/>
          <w:lang w:val="ru-RU"/>
        </w:rPr>
        <w:br/>
        <w:t xml:space="preserve">2. После чего, мы проверяем, меньше ли наша переменная </w:t>
      </w:r>
      <w:r w:rsidRPr="00BB53C6">
        <w:rPr>
          <w:rFonts w:ascii="Times New Roman" w:hAnsi="Times New Roman"/>
          <w:sz w:val="36"/>
          <w:szCs w:val="36"/>
        </w:rPr>
        <w:t>n</w:t>
      </w:r>
      <w:r w:rsidRPr="00BB53C6">
        <w:rPr>
          <w:rFonts w:ascii="Times New Roman" w:hAnsi="Times New Roman"/>
          <w:sz w:val="36"/>
          <w:szCs w:val="36"/>
          <w:lang w:val="ru-RU"/>
        </w:rPr>
        <w:t xml:space="preserve">, чем определенное заданное число (в нашем случае 0.3) – </w:t>
      </w:r>
      <w:proofErr w:type="gramStart"/>
      <w:r w:rsidRPr="00BB53C6">
        <w:rPr>
          <w:rFonts w:ascii="Times New Roman" w:hAnsi="Times New Roman"/>
          <w:sz w:val="36"/>
          <w:szCs w:val="36"/>
          <w:lang w:val="ru-RU"/>
        </w:rPr>
        <w:t>т.е.</w:t>
      </w:r>
      <w:proofErr w:type="gramEnd"/>
      <w:r w:rsidRPr="00BB53C6">
        <w:rPr>
          <w:rFonts w:ascii="Times New Roman" w:hAnsi="Times New Roman"/>
          <w:sz w:val="36"/>
          <w:szCs w:val="36"/>
          <w:lang w:val="ru-RU"/>
        </w:rPr>
        <w:t xml:space="preserve"> таким образом, наша переменная </w:t>
      </w:r>
      <w:r w:rsidRPr="00BB53C6">
        <w:rPr>
          <w:rFonts w:ascii="Times New Roman" w:hAnsi="Times New Roman"/>
          <w:sz w:val="36"/>
          <w:szCs w:val="36"/>
        </w:rPr>
        <w:t>n</w:t>
      </w:r>
      <w:r w:rsidRPr="00BB53C6">
        <w:rPr>
          <w:rFonts w:ascii="Times New Roman" w:hAnsi="Times New Roman"/>
          <w:sz w:val="36"/>
          <w:szCs w:val="36"/>
          <w:lang w:val="ru-RU"/>
        </w:rPr>
        <w:t>, попадает в нужный диапазон с вероятностью в 0.3.</w:t>
      </w:r>
      <w:r w:rsidRPr="00BB53C6">
        <w:rPr>
          <w:rFonts w:ascii="Times New Roman" w:hAnsi="Times New Roman"/>
          <w:sz w:val="36"/>
          <w:szCs w:val="36"/>
          <w:lang w:val="ru-RU"/>
        </w:rPr>
        <w:br/>
        <w:t>3. Далее если наше условие выполняется, то приклеиваем частицу к кластеру.</w:t>
      </w:r>
    </w:p>
    <w:p w14:paraId="517258C5" w14:textId="77777777" w:rsidR="00534527" w:rsidRPr="00867E5E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AC4620C" w14:textId="403A099B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10</w:t>
      </w:r>
    </w:p>
    <w:p w14:paraId="0D8F61FE" w14:textId="50AF0937" w:rsidR="00BB53C6" w:rsidRDefault="00BB53C6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60168CE" w14:textId="668F6843" w:rsidR="00BB53C6" w:rsidRPr="00BB53C6" w:rsidRDefault="00BB53C6" w:rsidP="00BB53C6">
      <w:pPr>
        <w:rPr>
          <w:rFonts w:ascii="Times New Roman" w:hAnsi="Times New Roman"/>
          <w:sz w:val="36"/>
          <w:szCs w:val="36"/>
          <w:lang w:val="ru-RU"/>
        </w:rPr>
      </w:pPr>
      <w:r w:rsidRPr="00BB53C6">
        <w:rPr>
          <w:rFonts w:ascii="Times New Roman" w:hAnsi="Times New Roman"/>
          <w:sz w:val="36"/>
          <w:szCs w:val="36"/>
          <w:lang w:val="ru-RU"/>
        </w:rPr>
        <w:t>Как мы можем видеть на рисунке, данная модификация приведет к появлению более плотных агрегатов (увеличению размерности), потому что у частицы увеличится шанс проникать во внутренние области и заполнять пустоты.</w:t>
      </w:r>
      <w:r w:rsidRPr="00BB53C6">
        <w:rPr>
          <w:rFonts w:ascii="Times New Roman" w:hAnsi="Times New Roman"/>
          <w:sz w:val="36"/>
          <w:szCs w:val="36"/>
          <w:lang w:val="ru-RU"/>
        </w:rPr>
        <w:br/>
        <w:t>Но стоит отметить, что размерность остается меньше размерности пространства, таким образом, кластер остается фракталом.</w:t>
      </w:r>
    </w:p>
    <w:p w14:paraId="62033669" w14:textId="1801F901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E8EA755" w14:textId="28FA32AD" w:rsidR="00534527" w:rsidRPr="00867E5E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11</w:t>
      </w:r>
    </w:p>
    <w:p w14:paraId="1EBA5D01" w14:textId="2176F137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B1080B4" w14:textId="50FCAA12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  <w:r w:rsidRPr="00534527">
        <w:rPr>
          <w:rFonts w:ascii="Times New Roman" w:hAnsi="Times New Roman"/>
          <w:sz w:val="36"/>
          <w:szCs w:val="36"/>
          <w:lang w:val="ru-RU"/>
        </w:rPr>
        <w:t xml:space="preserve">Баллистическая модель похожа на модель </w:t>
      </w:r>
      <w:r w:rsidRPr="00534527">
        <w:rPr>
          <w:rFonts w:ascii="Times New Roman" w:hAnsi="Times New Roman"/>
          <w:sz w:val="36"/>
          <w:szCs w:val="36"/>
        </w:rPr>
        <w:t>DLA</w:t>
      </w:r>
      <w:r w:rsidRPr="00534527">
        <w:rPr>
          <w:rFonts w:ascii="Times New Roman" w:hAnsi="Times New Roman"/>
          <w:sz w:val="36"/>
          <w:szCs w:val="36"/>
          <w:lang w:val="ru-RU"/>
        </w:rPr>
        <w:t xml:space="preserve">. Отличие состоит в том, что направление движения частицы выбирается один раз, поэтому частица </w:t>
      </w:r>
      <w:r>
        <w:rPr>
          <w:rFonts w:ascii="Times New Roman" w:hAnsi="Times New Roman"/>
          <w:sz w:val="36"/>
          <w:szCs w:val="36"/>
          <w:lang w:val="ru-RU"/>
        </w:rPr>
        <w:t>становится частью агрегата</w:t>
      </w:r>
      <w:r w:rsidRPr="00534527">
        <w:rPr>
          <w:rFonts w:ascii="Times New Roman" w:hAnsi="Times New Roman"/>
          <w:sz w:val="36"/>
          <w:szCs w:val="36"/>
          <w:lang w:val="ru-RU"/>
        </w:rPr>
        <w:t xml:space="preserve"> или выходит за границы радиуса уничтожения намного быстрее.</w:t>
      </w:r>
    </w:p>
    <w:p w14:paraId="5547B34F" w14:textId="3AB6B105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</w:p>
    <w:p w14:paraId="0DB1E60F" w14:textId="49E6E216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12</w:t>
      </w:r>
    </w:p>
    <w:p w14:paraId="397C3F9B" w14:textId="6EA10070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319AAE71" w14:textId="523DF051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Как видно, теперь частица выбирает направление движения один раз, и затем двигается прямолинейно до тех пор, пока не достигнет другой частицы, либо не вылетит за пределы поля.</w:t>
      </w:r>
    </w:p>
    <w:p w14:paraId="2D394578" w14:textId="092AD19B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</w:p>
    <w:p w14:paraId="4AB7E5F3" w14:textId="4DA95796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13</w:t>
      </w:r>
    </w:p>
    <w:p w14:paraId="1BF61CDF" w14:textId="4BBE4E29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EC948BE" w14:textId="724AA167" w:rsidR="00534527" w:rsidRP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  <w:r w:rsidRPr="00534527">
        <w:rPr>
          <w:rFonts w:ascii="Times New Roman" w:hAnsi="Times New Roman"/>
          <w:sz w:val="36"/>
          <w:szCs w:val="36"/>
          <w:lang w:val="ru-RU"/>
        </w:rPr>
        <w:t xml:space="preserve">Как мы видим на рисунке 3, итоговая структура, сгенерированная при помощи данного метода, получается более плотной, чем при использовании </w:t>
      </w:r>
      <w:r w:rsidRPr="00534527">
        <w:rPr>
          <w:rFonts w:ascii="Times New Roman" w:hAnsi="Times New Roman"/>
          <w:sz w:val="36"/>
          <w:szCs w:val="36"/>
        </w:rPr>
        <w:t>DLA</w:t>
      </w:r>
      <w:r w:rsidRPr="00534527">
        <w:rPr>
          <w:rFonts w:ascii="Times New Roman" w:hAnsi="Times New Roman"/>
          <w:sz w:val="36"/>
          <w:szCs w:val="36"/>
          <w:lang w:val="ru-RU"/>
        </w:rPr>
        <w:t>, поскольку в алгоритме частица движется прямолинейно, а не моделирует броуновское движение, которое вносит большую разветвленность в структуру.</w:t>
      </w:r>
    </w:p>
    <w:sectPr w:rsidR="00534527" w:rsidRPr="0053452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59AB" w14:textId="77777777" w:rsidR="00BD7950" w:rsidRDefault="00BD7950" w:rsidP="007B59EA">
      <w:r>
        <w:separator/>
      </w:r>
    </w:p>
  </w:endnote>
  <w:endnote w:type="continuationSeparator" w:id="0">
    <w:p w14:paraId="06EB5FA1" w14:textId="77777777" w:rsidR="00BD7950" w:rsidRDefault="00BD7950" w:rsidP="007B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221668"/>
      <w:docPartObj>
        <w:docPartGallery w:val="Page Numbers (Bottom of Page)"/>
        <w:docPartUnique/>
      </w:docPartObj>
    </w:sdtPr>
    <w:sdtEndPr/>
    <w:sdtContent>
      <w:p w14:paraId="02CC0405" w14:textId="3C8EAA25" w:rsidR="007B59EA" w:rsidRDefault="007B59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5913BB" w14:textId="77777777" w:rsidR="007B59EA" w:rsidRDefault="007B59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9929" w14:textId="77777777" w:rsidR="00BD7950" w:rsidRDefault="00BD7950" w:rsidP="007B59EA">
      <w:r>
        <w:separator/>
      </w:r>
    </w:p>
  </w:footnote>
  <w:footnote w:type="continuationSeparator" w:id="0">
    <w:p w14:paraId="76E55361" w14:textId="77777777" w:rsidR="00BD7950" w:rsidRDefault="00BD7950" w:rsidP="007B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70D"/>
    <w:multiLevelType w:val="hybridMultilevel"/>
    <w:tmpl w:val="73EA4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35EFB"/>
    <w:multiLevelType w:val="multilevel"/>
    <w:tmpl w:val="FEC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01"/>
    <w:rsid w:val="003F3F10"/>
    <w:rsid w:val="00534527"/>
    <w:rsid w:val="00574B26"/>
    <w:rsid w:val="007B59EA"/>
    <w:rsid w:val="00867E5E"/>
    <w:rsid w:val="008B57F5"/>
    <w:rsid w:val="009A4E34"/>
    <w:rsid w:val="009E5303"/>
    <w:rsid w:val="00A052D3"/>
    <w:rsid w:val="00A17D11"/>
    <w:rsid w:val="00AD5B29"/>
    <w:rsid w:val="00BA667E"/>
    <w:rsid w:val="00BB53C6"/>
    <w:rsid w:val="00BD7950"/>
    <w:rsid w:val="00F76601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F909"/>
  <w15:chartTrackingRefBased/>
  <w15:docId w15:val="{EB342AEA-95CC-476C-88A0-7702A3F9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EA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9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9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59EA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paragraph" w:styleId="a6">
    <w:name w:val="footer"/>
    <w:basedOn w:val="a"/>
    <w:link w:val="a7"/>
    <w:uiPriority w:val="99"/>
    <w:unhideWhenUsed/>
    <w:rsid w:val="007B59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59EA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93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62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Топонен</dc:creator>
  <cp:keywords/>
  <dc:description/>
  <cp:lastModifiedBy>Никита Топонен</cp:lastModifiedBy>
  <cp:revision>7</cp:revision>
  <dcterms:created xsi:type="dcterms:W3CDTF">2022-03-03T11:54:00Z</dcterms:created>
  <dcterms:modified xsi:type="dcterms:W3CDTF">2022-03-12T11:54:00Z</dcterms:modified>
</cp:coreProperties>
</file>