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1B00" w14:textId="77777777" w:rsidR="004B4092" w:rsidRDefault="00875006">
      <w:pPr>
        <w:pStyle w:val="a4"/>
      </w:pPr>
      <w:r>
        <w:t>Лабораторная работа №4</w:t>
      </w:r>
    </w:p>
    <w:p w14:paraId="5D75CF85" w14:textId="77777777" w:rsidR="004B4092" w:rsidRDefault="00875006">
      <w:pPr>
        <w:pStyle w:val="a5"/>
      </w:pPr>
      <w:r>
        <w:t>Математическое моделирование</w:t>
      </w:r>
    </w:p>
    <w:p w14:paraId="0BA70726" w14:textId="77777777" w:rsidR="004B4092" w:rsidRDefault="00875006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004655"/>
        <w:docPartObj>
          <w:docPartGallery w:val="Table of Contents"/>
          <w:docPartUnique/>
        </w:docPartObj>
      </w:sdtPr>
      <w:sdtEndPr/>
      <w:sdtContent>
        <w:p w14:paraId="21C9EA83" w14:textId="77777777" w:rsidR="004B4092" w:rsidRDefault="00875006">
          <w:pPr>
            <w:pStyle w:val="ae"/>
          </w:pPr>
          <w:r>
            <w:t>Содержание</w:t>
          </w:r>
        </w:p>
        <w:p w14:paraId="5A3675C9" w14:textId="77777777" w:rsidR="00A06951" w:rsidRDefault="0087500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223678" w:history="1">
            <w:r w:rsidR="00A06951" w:rsidRPr="0055166B">
              <w:rPr>
                <w:rStyle w:val="ad"/>
                <w:noProof/>
              </w:rPr>
              <w:t>Цель работы</w:t>
            </w:r>
            <w:r w:rsidR="00A06951">
              <w:rPr>
                <w:noProof/>
                <w:webHidden/>
              </w:rPr>
              <w:tab/>
            </w:r>
            <w:r w:rsidR="00A06951">
              <w:rPr>
                <w:noProof/>
                <w:webHidden/>
              </w:rPr>
              <w:fldChar w:fldCharType="begin"/>
            </w:r>
            <w:r w:rsidR="00A06951">
              <w:rPr>
                <w:noProof/>
                <w:webHidden/>
              </w:rPr>
              <w:instrText xml:space="preserve"> PAGEREF _Toc97223678 \h </w:instrText>
            </w:r>
            <w:r w:rsidR="00A06951">
              <w:rPr>
                <w:noProof/>
                <w:webHidden/>
              </w:rPr>
            </w:r>
            <w:r w:rsidR="00A06951">
              <w:rPr>
                <w:noProof/>
                <w:webHidden/>
              </w:rPr>
              <w:fldChar w:fldCharType="separate"/>
            </w:r>
            <w:r w:rsidR="00A06951">
              <w:rPr>
                <w:noProof/>
                <w:webHidden/>
              </w:rPr>
              <w:t>1</w:t>
            </w:r>
            <w:r w:rsidR="00A06951">
              <w:rPr>
                <w:noProof/>
                <w:webHidden/>
              </w:rPr>
              <w:fldChar w:fldCharType="end"/>
            </w:r>
          </w:hyperlink>
        </w:p>
        <w:p w14:paraId="765183D2" w14:textId="77777777" w:rsidR="00A06951" w:rsidRDefault="00A0695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23679" w:history="1">
            <w:r w:rsidRPr="0055166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0D65" w14:textId="77777777" w:rsidR="00A06951" w:rsidRDefault="00A0695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23680" w:history="1">
            <w:r w:rsidRPr="0055166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AA24" w14:textId="77777777" w:rsidR="00A06951" w:rsidRDefault="00A0695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23681" w:history="1">
            <w:r w:rsidRPr="0055166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07BC" w14:textId="77777777" w:rsidR="00A06951" w:rsidRDefault="00A0695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7223682" w:history="1">
            <w:r w:rsidRPr="0055166B">
              <w:rPr>
                <w:rStyle w:val="ad"/>
                <w:noProof/>
              </w:rPr>
              <w:t>1. 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9D47" w14:textId="77777777" w:rsidR="00A06951" w:rsidRDefault="00A0695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7223683" w:history="1">
            <w:r w:rsidRPr="0055166B">
              <w:rPr>
                <w:rStyle w:val="ad"/>
                <w:noProof/>
              </w:rPr>
              <w:t>2. Построение графиков фазового портрета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6870" w14:textId="77777777" w:rsidR="00A06951" w:rsidRDefault="00A06951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7223684" w:history="1">
            <w:r w:rsidRPr="0055166B">
              <w:rPr>
                <w:rStyle w:val="ad"/>
                <w:noProof/>
              </w:rPr>
              <w:t>2.1. Колебания гармонического осциллятора без затуханий и без действий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5AA5" w14:textId="77777777" w:rsidR="00A06951" w:rsidRDefault="00A06951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7223685" w:history="1">
            <w:r w:rsidRPr="0055166B">
              <w:rPr>
                <w:rStyle w:val="ad"/>
                <w:noProof/>
              </w:rPr>
              <w:t>2.2. Колебания гармонического осциллятора c затуханием и без действий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2A22" w14:textId="77777777" w:rsidR="00A06951" w:rsidRDefault="00A06951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7223686" w:history="1">
            <w:r w:rsidRPr="0055166B">
              <w:rPr>
                <w:rStyle w:val="ad"/>
                <w:noProof/>
              </w:rPr>
              <w:t>2.3. Колебания гармонического осциллятора c затуханием и под действием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2B0D" w14:textId="77777777" w:rsidR="00A06951" w:rsidRDefault="00A0695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23687" w:history="1">
            <w:r w:rsidRPr="0055166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5D40" w14:textId="77777777" w:rsidR="00A06951" w:rsidRDefault="00A0695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23688" w:history="1">
            <w:r w:rsidRPr="0055166B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3DAF" w14:textId="77777777" w:rsidR="00A06951" w:rsidRDefault="00A0695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23689" w:history="1">
            <w:r w:rsidRPr="0055166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4FD2" w14:textId="77777777" w:rsidR="004B4092" w:rsidRDefault="00875006">
          <w:r>
            <w:fldChar w:fldCharType="end"/>
          </w:r>
        </w:p>
      </w:sdtContent>
    </w:sdt>
    <w:p w14:paraId="21C5FEB0" w14:textId="77777777" w:rsidR="004B4092" w:rsidRDefault="00875006">
      <w:pPr>
        <w:pStyle w:val="1"/>
      </w:pPr>
      <w:bookmarkStart w:id="0" w:name="цель-работы"/>
      <w:bookmarkStart w:id="1" w:name="_Toc97223678"/>
      <w:r>
        <w:t>Цель работы</w:t>
      </w:r>
      <w:bookmarkEnd w:id="1"/>
    </w:p>
    <w:p w14:paraId="43C85FC8" w14:textId="77777777" w:rsidR="004B4092" w:rsidRDefault="00875006">
      <w:pPr>
        <w:pStyle w:val="FirstParagraph"/>
      </w:pPr>
      <w:r>
        <w:t>Провести моделирование гармонических колебаний, также известных как линейный гармонический осциллятор. Построить модели и визуализировать фазовый портрет.</w:t>
      </w:r>
    </w:p>
    <w:p w14:paraId="790F5E2F" w14:textId="77777777" w:rsidR="004B4092" w:rsidRDefault="00875006">
      <w:pPr>
        <w:pStyle w:val="1"/>
      </w:pPr>
      <w:bookmarkStart w:id="2" w:name="задание"/>
      <w:bookmarkStart w:id="3" w:name="_Toc97223679"/>
      <w:bookmarkEnd w:id="0"/>
      <w:r>
        <w:t>Задание</w:t>
      </w:r>
      <w:bookmarkEnd w:id="3"/>
    </w:p>
    <w:p w14:paraId="5D9D2BCE" w14:textId="77777777" w:rsidR="004B4092" w:rsidRDefault="00875006">
      <w:pPr>
        <w:pStyle w:val="FirstParagraph"/>
      </w:pPr>
      <w:r>
        <w:rPr>
          <w:b/>
          <w:bCs/>
        </w:rPr>
        <w:t>Вариант 46</w:t>
      </w:r>
    </w:p>
    <w:p w14:paraId="71A66C0E" w14:textId="77777777" w:rsidR="004B4092" w:rsidRDefault="00875006">
      <w:pPr>
        <w:pStyle w:val="a0"/>
      </w:pPr>
      <w:r>
        <w:t>Постройте фазовый портрет гармонического осциллятора и решение уравнения гармониче</w:t>
      </w:r>
      <w:r>
        <w:t>ского осциллятора для следующих случаев:</w:t>
      </w:r>
    </w:p>
    <w:p w14:paraId="188C3658" w14:textId="77777777" w:rsidR="004B4092" w:rsidRDefault="00875006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силы:</w:t>
      </w:r>
    </w:p>
    <w:p w14:paraId="560D9F1D" w14:textId="77777777" w:rsidR="004B4092" w:rsidRDefault="00875006">
      <w:pPr>
        <w:numPr>
          <w:ilvl w:val="0"/>
          <w:numId w:val="1"/>
        </w:num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8.8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39E10DF" w14:textId="77777777" w:rsidR="004B4092" w:rsidRDefault="00875006">
      <w:pPr>
        <w:numPr>
          <w:ilvl w:val="0"/>
          <w:numId w:val="2"/>
        </w:numPr>
      </w:pPr>
      <w:r>
        <w:lastRenderedPageBreak/>
        <w:t>Колебания гармонического осциллятора c затуханием и без действий внешней силы:</w:t>
      </w:r>
    </w:p>
    <w:p w14:paraId="41FA2616" w14:textId="77777777" w:rsidR="004B4092" w:rsidRDefault="00875006">
      <w:pPr>
        <w:numPr>
          <w:ilvl w:val="0"/>
          <w:numId w:val="1"/>
        </w:num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7.7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493E320" w14:textId="77777777" w:rsidR="004B4092" w:rsidRDefault="00875006">
      <w:pPr>
        <w:numPr>
          <w:ilvl w:val="0"/>
          <w:numId w:val="2"/>
        </w:numPr>
      </w:pPr>
      <w:r>
        <w:t>Колебания гармонического осц</w:t>
      </w:r>
      <w:r>
        <w:t>иллятора c затуханием и под действием внешней силы:</w:t>
      </w:r>
    </w:p>
    <w:p w14:paraId="287D00E4" w14:textId="77777777" w:rsidR="004B4092" w:rsidRDefault="00875006">
      <w:pPr>
        <w:numPr>
          <w:ilvl w:val="0"/>
          <w:numId w:val="1"/>
        </w:num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4.4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5E98027E" w14:textId="77777777" w:rsidR="004B4092" w:rsidRDefault="00875006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55</m:t>
            </m:r>
          </m:e>
        </m:d>
      </m:oMath>
      <w:r>
        <w:t xml:space="preserve"> (шаг </w:t>
      </w:r>
      <m:oMath>
        <m:r>
          <w:rPr>
            <w:rFonts w:ascii="Cambria Math" w:hAnsi="Cambria Math"/>
          </w:rPr>
          <m:t>0.05</m:t>
        </m:r>
      </m:oMath>
      <w:r>
        <w:t xml:space="preserve">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08A4898C" w14:textId="77777777" w:rsidR="004B4092" w:rsidRDefault="00875006">
      <w:pPr>
        <w:pStyle w:val="1"/>
      </w:pPr>
      <w:bookmarkStart w:id="4" w:name="теоретическое-введение"/>
      <w:bookmarkStart w:id="5" w:name="_Toc97223680"/>
      <w:bookmarkEnd w:id="2"/>
      <w:r>
        <w:t>Теоретическое введение</w:t>
      </w:r>
      <w:bookmarkEnd w:id="5"/>
    </w:p>
    <w:p w14:paraId="2B3D774F" w14:textId="77777777" w:rsidR="004B4092" w:rsidRDefault="00875006">
      <w:pPr>
        <w:pStyle w:val="FirstParagraph"/>
      </w:pPr>
      <w:r>
        <w:t>Движение грузика на пружинке, маятника, заряда в электрическом контуре, а также эволю</w:t>
      </w:r>
      <w:r>
        <w:t>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</w:t>
      </w:r>
      <w:r>
        <w:t xml:space="preserve"> гармоническим осциллятором. Уравнение свободных колебаний гармонического осциллятора имеет следующий вид:</w:t>
      </w:r>
    </w:p>
    <w:p w14:paraId="7016D50F" w14:textId="77777777" w:rsidR="004B4092" w:rsidRDefault="0087500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    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6F8859A" w14:textId="77777777" w:rsidR="004B4092" w:rsidRDefault="0087500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— переменная, описывающая состояние системы (смещение грузика, заряд конденсатора и т.д.)</w:t>
      </w:r>
    </w:p>
    <w:p w14:paraId="772A472C" w14:textId="77777777" w:rsidR="004B4092" w:rsidRDefault="00875006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собственная частота колебаний.</w:t>
      </w:r>
    </w:p>
    <w:p w14:paraId="2BF96835" w14:textId="77777777" w:rsidR="004B4092" w:rsidRDefault="0087500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γ</m:t>
        </m:r>
      </m:oMath>
      <w:r>
        <w:t xml:space="preserve"> — параметр, характеризующий потери энергии (затухание).</w:t>
      </w:r>
    </w:p>
    <w:p w14:paraId="1A1F9199" w14:textId="77777777" w:rsidR="004B4092" w:rsidRDefault="0087500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</m:oMath>
      <w:r>
        <w:t xml:space="preserve"> — время.</w:t>
      </w:r>
    </w:p>
    <w:p w14:paraId="482153FA" w14:textId="77777777" w:rsidR="004B4092" w:rsidRDefault="00875006">
      <w:pPr>
        <w:pStyle w:val="FirstParagraph"/>
      </w:pPr>
      <w:r>
        <w:rPr>
          <w:i/>
          <w:iCs/>
        </w:rPr>
        <w:t>Пояснение</w:t>
      </w:r>
      <w:r>
        <w:t xml:space="preserve">: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— первая и вторая произво</w:t>
      </w:r>
      <w:r>
        <w:t>дные по времени.</w:t>
      </w:r>
    </w:p>
    <w:p w14:paraId="419F7CE8" w14:textId="77777777" w:rsidR="004B4092" w:rsidRDefault="00875006">
      <w:pPr>
        <w:pStyle w:val="a0"/>
      </w:pPr>
      <w:r>
        <w:t>При отсутствии потерь в системе получаем уравнение консервативного осциллятора, энергия колебания которого сохраняется во времени:</w:t>
      </w:r>
    </w:p>
    <w:p w14:paraId="1E879704" w14:textId="77777777" w:rsidR="004B4092" w:rsidRDefault="0087500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0   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2B939E9" w14:textId="77777777" w:rsidR="004B4092" w:rsidRDefault="00875006">
      <w:pPr>
        <w:pStyle w:val="FirstParagraph"/>
      </w:pPr>
      <w:r>
        <w:t>Для однозначной разрешимости уравнения второго порядка необходимо задать два начальных условия вида:</w:t>
      </w:r>
    </w:p>
    <w:p w14:paraId="26EF8819" w14:textId="77777777" w:rsidR="004B4092" w:rsidRDefault="008750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4E44E280" w14:textId="77777777" w:rsidR="004B4092" w:rsidRDefault="00875006">
      <w:pPr>
        <w:pStyle w:val="FirstParagraph"/>
      </w:pPr>
      <w:r>
        <w:t xml:space="preserve">Уравнение второго порядка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можно представить в виде системы двух уравнений первого порядка:</w:t>
      </w:r>
    </w:p>
    <w:p w14:paraId="43B223EA" w14:textId="77777777" w:rsidR="004B4092" w:rsidRDefault="008750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24189290" w14:textId="77777777" w:rsidR="004B4092" w:rsidRDefault="00875006">
      <w:pPr>
        <w:pStyle w:val="FirstParagraph"/>
      </w:pPr>
      <w:r>
        <w:t>Для уравнения</w:t>
      </w:r>
    </w:p>
    <w:p w14:paraId="5DBB6DE3" w14:textId="77777777" w:rsidR="004B4092" w:rsidRDefault="0087500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A73738E" w14:textId="77777777" w:rsidR="004B4092" w:rsidRDefault="00875006">
      <w:pPr>
        <w:pStyle w:val="FirstParagraph"/>
      </w:pPr>
      <w:r>
        <w:t>система примет следующий вид:</w:t>
      </w:r>
    </w:p>
    <w:p w14:paraId="3A25037A" w14:textId="77777777" w:rsidR="004B4092" w:rsidRDefault="008750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39032095" w14:textId="77777777" w:rsidR="004B4092" w:rsidRDefault="00875006">
      <w:pPr>
        <w:pStyle w:val="FirstParagraph"/>
      </w:pPr>
      <w:r>
        <w:t>Для уравнения</w:t>
      </w:r>
    </w:p>
    <w:p w14:paraId="4805D5FC" w14:textId="77777777" w:rsidR="004B4092" w:rsidRDefault="0087500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2EF06EE" w14:textId="77777777" w:rsidR="004B4092" w:rsidRDefault="00875006">
      <w:pPr>
        <w:pStyle w:val="FirstParagraph"/>
      </w:pPr>
      <w:r>
        <w:t>система примет следующий вид:</w:t>
      </w:r>
    </w:p>
    <w:p w14:paraId="46E99EE5" w14:textId="77777777" w:rsidR="004B4092" w:rsidRDefault="008750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B818725" w14:textId="77777777" w:rsidR="004B4092" w:rsidRDefault="00875006">
      <w:pPr>
        <w:pStyle w:val="FirstParagraph"/>
      </w:pPr>
      <w:r>
        <w:t>Начальные условия для системы примут вид:</w:t>
      </w:r>
    </w:p>
    <w:p w14:paraId="032A42A7" w14:textId="77777777" w:rsidR="004B4092" w:rsidRDefault="0087500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74BBA97" w14:textId="77777777" w:rsidR="004B4092" w:rsidRDefault="00875006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14:paraId="7F41F5FD" w14:textId="77777777" w:rsidR="004B4092" w:rsidRDefault="00875006">
      <w:pPr>
        <w:pStyle w:val="a0"/>
      </w:pPr>
      <w:r>
        <w:t xml:space="preserve">Значение фазовых координат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 состояние системы. Решению </w:t>
      </w:r>
      <w:r>
        <w:t>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</w:t>
      </w:r>
      <w:r>
        <w:t>артина поведения системы. Такую картину, образованную набором фазовых траекторий, называют фазовым портретом.</w:t>
      </w:r>
    </w:p>
    <w:p w14:paraId="2086F884" w14:textId="77777777" w:rsidR="004B4092" w:rsidRDefault="00875006">
      <w:pPr>
        <w:pStyle w:val="1"/>
      </w:pPr>
      <w:bookmarkStart w:id="6" w:name="выполнение-лабораторной-работы"/>
      <w:bookmarkStart w:id="7" w:name="_Toc97223681"/>
      <w:bookmarkEnd w:id="4"/>
      <w:r>
        <w:t>Выполнение лабораторной работы</w:t>
      </w:r>
      <w:bookmarkEnd w:id="7"/>
    </w:p>
    <w:p w14:paraId="74F8B631" w14:textId="77777777" w:rsidR="004B4092" w:rsidRDefault="00875006">
      <w:pPr>
        <w:pStyle w:val="2"/>
      </w:pPr>
      <w:bookmarkStart w:id="8" w:name="построение-модели"/>
      <w:bookmarkStart w:id="9" w:name="_Toc97223682"/>
      <w:r>
        <w:t>1. Построение модели</w:t>
      </w:r>
      <w:bookmarkEnd w:id="9"/>
    </w:p>
    <w:p w14:paraId="047278A1" w14:textId="77777777" w:rsidR="004B4092" w:rsidRDefault="00875006">
      <w:pPr>
        <w:pStyle w:val="FirstParagraph"/>
      </w:pPr>
      <w:r>
        <w:t>Представляем уравнение второго порядка в виде системы двух уравнений первого порядка:</w:t>
      </w:r>
    </w:p>
    <w:p w14:paraId="368A71A9" w14:textId="77777777" w:rsidR="004B4092" w:rsidRDefault="00875006">
      <w:pPr>
        <w:numPr>
          <w:ilvl w:val="0"/>
          <w:numId w:val="4"/>
        </w:numPr>
      </w:pPr>
      <w:r>
        <w:t>Уравнени</w:t>
      </w:r>
      <w:r>
        <w:t xml:space="preserve">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8.8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приводится к системе вида:</w:t>
      </w:r>
    </w:p>
    <w:p w14:paraId="78372A92" w14:textId="77777777" w:rsidR="004B4092" w:rsidRDefault="00875006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8.8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77691C7F" w14:textId="77777777" w:rsidR="004B4092" w:rsidRDefault="00875006">
      <w:pPr>
        <w:numPr>
          <w:ilvl w:val="0"/>
          <w:numId w:val="4"/>
        </w:numPr>
      </w:pPr>
      <w:r>
        <w:t xml:space="preserve">Уравнение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7.7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приводится к системе вида:</w:t>
      </w:r>
    </w:p>
    <w:p w14:paraId="16771EEA" w14:textId="77777777" w:rsidR="004B4092" w:rsidRDefault="00875006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7.7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3.3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72E9A456" w14:textId="77777777" w:rsidR="004B4092" w:rsidRDefault="00875006">
      <w:pPr>
        <w:numPr>
          <w:ilvl w:val="0"/>
          <w:numId w:val="4"/>
        </w:numPr>
      </w:pPr>
      <w:r>
        <w:t xml:space="preserve">Уравнение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4.4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приводится к системе вида:</w:t>
      </w:r>
    </w:p>
    <w:p w14:paraId="08527354" w14:textId="77777777" w:rsidR="004B4092" w:rsidRDefault="00875006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4.4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5.5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14:paraId="5E1F0933" w14:textId="77777777" w:rsidR="004B4092" w:rsidRDefault="00875006">
      <w:pPr>
        <w:pStyle w:val="2"/>
      </w:pPr>
      <w:bookmarkStart w:id="10" w:name="построение-графиков-фазового-портрета"/>
      <w:bookmarkStart w:id="11" w:name="_Toc97223683"/>
      <w:bookmarkEnd w:id="8"/>
      <w:r>
        <w:t>2. Построение графиков фазово</w:t>
      </w:r>
      <w:r>
        <w:t>го портрета</w:t>
      </w:r>
      <w:bookmarkEnd w:id="11"/>
    </w:p>
    <w:p w14:paraId="67B0BF65" w14:textId="77777777" w:rsidR="004B4092" w:rsidRDefault="00875006">
      <w:pPr>
        <w:pStyle w:val="3"/>
      </w:pPr>
      <w:bookmarkStart w:id="12" w:name="X8057a5a90abf4ee15a72aa64a64375f09f416ec"/>
      <w:bookmarkStart w:id="13" w:name="_Toc97223684"/>
      <w:r>
        <w:t>2.1. Колебания гармонического осциллятора без затуханий и без действий внешней силы</w:t>
      </w:r>
      <w:bookmarkEnd w:id="13"/>
    </w:p>
    <w:p w14:paraId="02AB65AE" w14:textId="77777777" w:rsidR="004B4092" w:rsidRDefault="00875006">
      <w:pPr>
        <w:numPr>
          <w:ilvl w:val="0"/>
          <w:numId w:val="5"/>
        </w:numPr>
      </w:pPr>
      <w:r>
        <w:t>Код программы с комментариями:</w:t>
      </w:r>
    </w:p>
    <w:p w14:paraId="04686B7A" w14:textId="77777777" w:rsidR="004B4092" w:rsidRDefault="00875006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Колебания гармонического осциллятора без затуханий 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и без действий внешней силы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lab4_1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w</w:t>
      </w:r>
      <w:r>
        <w:rPr>
          <w:rStyle w:val="OperatorTok"/>
        </w:rPr>
        <w:t>=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8.8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собственная частота колебаний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фазовая координата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фазовая координата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x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x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x0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y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y0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система дифференциальных уравнений </w:t>
      </w:r>
      <w:r>
        <w:rPr>
          <w:rStyle w:val="FloatTok"/>
        </w:rPr>
        <w:t>1</w:t>
      </w:r>
      <w:r>
        <w:rPr>
          <w:rStyle w:val="OperatorTok"/>
        </w:rPr>
        <w:t>-</w:t>
      </w:r>
      <w:r>
        <w:rPr>
          <w:rStyle w:val="NormalTok"/>
        </w:rPr>
        <w:t>го по</w:t>
      </w:r>
      <w:r>
        <w:rPr>
          <w:rStyle w:val="NormalTok"/>
        </w:rPr>
        <w:t>рядка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w</w:t>
      </w:r>
      <w:r>
        <w:rPr>
          <w:rStyle w:val="OperatorTok"/>
        </w:rPr>
        <w:t>*</w:t>
      </w:r>
      <w:r>
        <w:rPr>
          <w:rStyle w:val="VariableTok"/>
        </w:rPr>
        <w:t>w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lab4_1</w:t>
      </w:r>
      <w:r>
        <w:rPr>
          <w:rStyle w:val="OperatorTok"/>
        </w:rPr>
        <w:t>;</w:t>
      </w:r>
    </w:p>
    <w:p w14:paraId="34EFE1B1" w14:textId="77777777" w:rsidR="004B4092" w:rsidRDefault="00875006">
      <w:pPr>
        <w:numPr>
          <w:ilvl w:val="0"/>
          <w:numId w:val="5"/>
        </w:numPr>
      </w:pPr>
      <w:r>
        <w:t>График фазового портрета системы (рис. [-@fig:001]):</w:t>
      </w:r>
    </w:p>
    <w:p w14:paraId="71B220E0" w14:textId="77777777" w:rsidR="004B4092" w:rsidRDefault="00875006">
      <w:pPr>
        <w:pStyle w:val="CaptionedFigure"/>
        <w:numPr>
          <w:ilvl w:val="0"/>
          <w:numId w:val="1"/>
        </w:numPr>
      </w:pPr>
      <w:bookmarkStart w:id="14" w:name="fig:001"/>
      <w:r>
        <w:rPr>
          <w:noProof/>
        </w:rPr>
        <w:drawing>
          <wp:inline distT="0" distB="0" distL="0" distR="0" wp14:anchorId="69F37934" wp14:editId="3C7DAAE4">
            <wp:extent cx="5334000" cy="1824267"/>
            <wp:effectExtent l="0" t="0" r="0" b="0"/>
            <wp:docPr id="25" name="Picture" descr="Рис.1 Фазовый портрет системы без затуханий и без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9A41D4F" w14:textId="77777777" w:rsidR="004B4092" w:rsidRDefault="00875006">
      <w:pPr>
        <w:pStyle w:val="ImageCaption"/>
        <w:numPr>
          <w:ilvl w:val="0"/>
          <w:numId w:val="1"/>
        </w:numPr>
      </w:pPr>
      <w:r>
        <w:t>Рис.1 Фазовый портрет системы без затуханий и без действий внешних сил</w:t>
      </w:r>
    </w:p>
    <w:p w14:paraId="08053F89" w14:textId="77777777" w:rsidR="004B4092" w:rsidRDefault="00875006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Фазовый портрет гармонического осциллятора без затуханий,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8.8</m:t>
            </m:r>
          </m:e>
        </m:rad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(скорость).</w:t>
      </w:r>
    </w:p>
    <w:p w14:paraId="4C632A75" w14:textId="77777777" w:rsidR="004B4092" w:rsidRDefault="00875006">
      <w:pPr>
        <w:pStyle w:val="3"/>
      </w:pPr>
      <w:bookmarkStart w:id="15" w:name="X7be798d6c67aab44fbc1b2f5680740d6b975d97"/>
      <w:bookmarkStart w:id="16" w:name="_Toc97223685"/>
      <w:bookmarkEnd w:id="12"/>
      <w:r>
        <w:t>2.2. Колебания гармонического осциллятора c затуха</w:t>
      </w:r>
      <w:r>
        <w:t>нием и без действий внешней силы</w:t>
      </w:r>
      <w:bookmarkEnd w:id="16"/>
    </w:p>
    <w:p w14:paraId="1360B37B" w14:textId="77777777" w:rsidR="004B4092" w:rsidRDefault="00875006">
      <w:pPr>
        <w:numPr>
          <w:ilvl w:val="0"/>
          <w:numId w:val="6"/>
        </w:numPr>
      </w:pPr>
      <w:r>
        <w:t>Код программы с комментариями:</w:t>
      </w:r>
    </w:p>
    <w:p w14:paraId="7FD23B83" w14:textId="77777777" w:rsidR="004B4092" w:rsidRDefault="00875006">
      <w:pPr>
        <w:pStyle w:val="SourceCode"/>
        <w:numPr>
          <w:ilvl w:val="0"/>
          <w:numId w:val="1"/>
        </w:numPr>
      </w:pPr>
      <w:r>
        <w:rPr>
          <w:rStyle w:val="OperatorTok"/>
        </w:rPr>
        <w:lastRenderedPageBreak/>
        <w:t>//</w:t>
      </w:r>
      <w:r>
        <w:rPr>
          <w:rStyle w:val="NormalTok"/>
        </w:rPr>
        <w:t xml:space="preserve"> Колебания гармонического осциллятора </w:t>
      </w:r>
      <w:r>
        <w:rPr>
          <w:rStyle w:val="VariableTok"/>
        </w:rPr>
        <w:t>c</w:t>
      </w:r>
      <w:r>
        <w:rPr>
          <w:rStyle w:val="NormalTok"/>
        </w:rPr>
        <w:t xml:space="preserve"> затуханием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и без действий внешней силы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lab4_2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7.7</w:t>
      </w:r>
      <w:r>
        <w:rPr>
          <w:rStyle w:val="OperatorTok"/>
        </w:rPr>
        <w:t>/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затухание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w</w:t>
      </w:r>
      <w:r>
        <w:rPr>
          <w:rStyle w:val="OperatorTok"/>
        </w:rPr>
        <w:t>=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собственная частота колебаний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фазовая координата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фазовая координата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x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x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x0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y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y0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система дифференциальных уравнений </w:t>
      </w:r>
      <w:r>
        <w:rPr>
          <w:rStyle w:val="FloatTok"/>
        </w:rPr>
        <w:t>1</w:t>
      </w:r>
      <w:r>
        <w:rPr>
          <w:rStyle w:val="OperatorTok"/>
        </w:rPr>
        <w:t>-</w:t>
      </w:r>
      <w:r>
        <w:rPr>
          <w:rStyle w:val="NormalTok"/>
        </w:rPr>
        <w:t>го поряд</w:t>
      </w:r>
      <w:r>
        <w:rPr>
          <w:rStyle w:val="NormalTok"/>
        </w:rPr>
        <w:t>ка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VariableTok"/>
        </w:rPr>
        <w:t>g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-</w:t>
      </w:r>
      <w:r>
        <w:rPr>
          <w:rStyle w:val="VariableTok"/>
        </w:rPr>
        <w:t>w</w:t>
      </w:r>
      <w:r>
        <w:rPr>
          <w:rStyle w:val="OperatorTok"/>
        </w:rPr>
        <w:t>*</w:t>
      </w:r>
      <w:r>
        <w:rPr>
          <w:rStyle w:val="VariableTok"/>
        </w:rPr>
        <w:t>w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lab4_2</w:t>
      </w:r>
      <w:r>
        <w:rPr>
          <w:rStyle w:val="OperatorTok"/>
        </w:rPr>
        <w:t>;</w:t>
      </w:r>
    </w:p>
    <w:p w14:paraId="3F421BE2" w14:textId="77777777" w:rsidR="004B4092" w:rsidRDefault="00875006">
      <w:pPr>
        <w:numPr>
          <w:ilvl w:val="0"/>
          <w:numId w:val="6"/>
        </w:numPr>
      </w:pPr>
      <w:r>
        <w:t>График фазового портрета системы (рис. [-@fig:002]):</w:t>
      </w:r>
    </w:p>
    <w:p w14:paraId="66347A5A" w14:textId="77777777" w:rsidR="004B4092" w:rsidRDefault="00875006">
      <w:pPr>
        <w:pStyle w:val="CaptionedFigure"/>
        <w:numPr>
          <w:ilvl w:val="0"/>
          <w:numId w:val="1"/>
        </w:numPr>
      </w:pPr>
      <w:bookmarkStart w:id="17" w:name="fig:002"/>
      <w:r>
        <w:rPr>
          <w:noProof/>
        </w:rPr>
        <w:drawing>
          <wp:inline distT="0" distB="0" distL="0" distR="0" wp14:anchorId="3C11AEFE" wp14:editId="0D7308AA">
            <wp:extent cx="5334000" cy="1824267"/>
            <wp:effectExtent l="0" t="0" r="0" b="0"/>
            <wp:docPr id="30" name="Picture" descr="Рис.2 Фазовый портрет системы с затуханием и без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646B2F4" w14:textId="77777777" w:rsidR="004B4092" w:rsidRDefault="00875006">
      <w:pPr>
        <w:pStyle w:val="ImageCaption"/>
        <w:numPr>
          <w:ilvl w:val="0"/>
          <w:numId w:val="1"/>
        </w:numPr>
      </w:pPr>
      <w:r>
        <w:t>Рис.2 Фазовый портрет системы с затуханием и без действий внешних сил</w:t>
      </w:r>
    </w:p>
    <w:p w14:paraId="614BEF77" w14:textId="77777777" w:rsidR="004B4092" w:rsidRDefault="00875006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Фазовый портрет гармонического осциллятора с затуханием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7.7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3.3</m:t>
            </m:r>
          </m:e>
        </m:rad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(скорость).</w:t>
      </w:r>
    </w:p>
    <w:p w14:paraId="392E843E" w14:textId="77777777" w:rsidR="004B4092" w:rsidRDefault="00875006">
      <w:pPr>
        <w:pStyle w:val="3"/>
      </w:pPr>
      <w:bookmarkStart w:id="18" w:name="Xa1e34e92c0b5a1ac98d005f44a71164a10e3d95"/>
      <w:bookmarkStart w:id="19" w:name="_Toc97223686"/>
      <w:bookmarkEnd w:id="15"/>
      <w:r>
        <w:t>2.3. Колебания гармонического осциллятора c</w:t>
      </w:r>
      <w:r>
        <w:t xml:space="preserve"> затуханием и под действием внешней силы</w:t>
      </w:r>
      <w:bookmarkEnd w:id="19"/>
    </w:p>
    <w:p w14:paraId="48941A76" w14:textId="77777777" w:rsidR="004B4092" w:rsidRDefault="00875006">
      <w:pPr>
        <w:numPr>
          <w:ilvl w:val="0"/>
          <w:numId w:val="7"/>
        </w:numPr>
      </w:pPr>
      <w:r>
        <w:t>Код программы с комментариями:</w:t>
      </w:r>
    </w:p>
    <w:p w14:paraId="74C7F5D5" w14:textId="77777777" w:rsidR="004B4092" w:rsidRDefault="00875006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Колебания гармонического осциллятора </w:t>
      </w:r>
      <w:r>
        <w:rPr>
          <w:rStyle w:val="VariableTok"/>
        </w:rPr>
        <w:t>c</w:t>
      </w:r>
      <w:r>
        <w:rPr>
          <w:rStyle w:val="NormalTok"/>
        </w:rPr>
        <w:t xml:space="preserve"> затуханием 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и под действием внешней силы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lab4_3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4.4</w:t>
      </w:r>
      <w:r>
        <w:rPr>
          <w:rStyle w:val="OperatorTok"/>
        </w:rPr>
        <w:t>/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затухание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w</w:t>
      </w:r>
      <w:r>
        <w:rPr>
          <w:rStyle w:val="OperatorTok"/>
        </w:rPr>
        <w:t>=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5.5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собственная </w:t>
      </w:r>
      <w:r>
        <w:rPr>
          <w:rStyle w:val="NormalTok"/>
        </w:rPr>
        <w:t>частота колебаний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фазовая координата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фазовая координата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функция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внешнюю силу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x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x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x0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x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x0</w:t>
      </w:r>
      <w:r>
        <w:rPr>
          <w:rStyle w:val="OperatorTok"/>
        </w:rPr>
        <w:t>=</w:t>
      </w:r>
      <w:r>
        <w:rPr>
          <w:rStyle w:val="FloatTok"/>
        </w:rPr>
        <w:t>1.1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f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f</w:t>
      </w:r>
      <w:r>
        <w:rPr>
          <w:rStyle w:val="NormalTok"/>
        </w:rPr>
        <w:t>(</w:t>
      </w:r>
      <w:r>
        <w:rPr>
          <w:rStyle w:val="VariableTok"/>
        </w:rPr>
        <w:t>t0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loatTok"/>
        </w:rPr>
        <w:t>2.2</w:t>
      </w:r>
      <w:r>
        <w:rPr>
          <w:rStyle w:val="OperatorTok"/>
        </w:rPr>
        <w:t>*</w:t>
      </w:r>
      <w:r>
        <w:rPr>
          <w:rStyle w:val="VariableTok"/>
        </w:rPr>
        <w:t>sin</w:t>
      </w:r>
      <w:r>
        <w:rPr>
          <w:rStyle w:val="NormalTok"/>
        </w:rPr>
        <w:t>(</w:t>
      </w:r>
      <w:r>
        <w:rPr>
          <w:rStyle w:val="FloatTok"/>
        </w:rPr>
        <w:t>4</w:t>
      </w:r>
      <w:r>
        <w:rPr>
          <w:rStyle w:val="OperatorTok"/>
        </w:rPr>
        <w:t>*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</w:t>
      </w:r>
      <w:r>
        <w:rPr>
          <w:rStyle w:val="OperatorTok"/>
        </w:rPr>
        <w:t>,</w:t>
      </w:r>
      <w:r>
        <w:rPr>
          <w:rStyle w:val="NormalTok"/>
        </w:rPr>
        <w:t xml:space="preserve"> описывающую внешнюю силу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f</w:t>
      </w:r>
      <w:r>
        <w:rPr>
          <w:rStyle w:val="OperatorTok"/>
        </w:rPr>
        <w:t>=</w:t>
      </w:r>
      <w:r>
        <w:rPr>
          <w:rStyle w:val="FloatTok"/>
        </w:rPr>
        <w:t>2.2</w:t>
      </w:r>
      <w:r>
        <w:rPr>
          <w:rStyle w:val="OperatorTok"/>
        </w:rPr>
        <w:t>*</w:t>
      </w:r>
      <w:r>
        <w:rPr>
          <w:rStyle w:val="VariableTok"/>
        </w:rPr>
        <w:t>sin</w:t>
      </w:r>
      <w:r>
        <w:rPr>
          <w:rStyle w:val="NormalTok"/>
        </w:rPr>
        <w:t>(</w:t>
      </w:r>
      <w:r>
        <w:rPr>
          <w:rStyle w:val="FloatTok"/>
        </w:rPr>
        <w:t>4</w:t>
      </w:r>
      <w:r>
        <w:rPr>
          <w:rStyle w:val="OperatorTok"/>
        </w:rPr>
        <w:t>*</w:t>
      </w:r>
      <w:r>
        <w:rPr>
          <w:rStyle w:val="VariableTok"/>
        </w:rPr>
        <w:t>time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система дифференциальных уравнений </w:t>
      </w:r>
      <w:r>
        <w:rPr>
          <w:rStyle w:val="FloatTok"/>
        </w:rPr>
        <w:t>1</w:t>
      </w:r>
      <w:r>
        <w:rPr>
          <w:rStyle w:val="OperatorTok"/>
        </w:rPr>
        <w:t>-</w:t>
      </w:r>
      <w:r>
        <w:rPr>
          <w:rStyle w:val="NormalTok"/>
        </w:rPr>
        <w:t>го порядка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VariableTok"/>
        </w:rPr>
        <w:t>g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-</w:t>
      </w:r>
      <w:r>
        <w:rPr>
          <w:rStyle w:val="VariableTok"/>
        </w:rPr>
        <w:t>w</w:t>
      </w:r>
      <w:r>
        <w:rPr>
          <w:rStyle w:val="OperatorTok"/>
        </w:rPr>
        <w:t>*</w:t>
      </w:r>
      <w:r>
        <w:rPr>
          <w:rStyle w:val="VariableTok"/>
        </w:rPr>
        <w:t>w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+</w:t>
      </w:r>
      <w:r>
        <w:rPr>
          <w:rStyle w:val="VariableTok"/>
        </w:rPr>
        <w:t>f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lab4_3</w:t>
      </w:r>
      <w:r>
        <w:rPr>
          <w:rStyle w:val="OperatorTok"/>
        </w:rPr>
        <w:t>;</w:t>
      </w:r>
    </w:p>
    <w:p w14:paraId="362EEBD5" w14:textId="77777777" w:rsidR="004B4092" w:rsidRDefault="00875006">
      <w:pPr>
        <w:numPr>
          <w:ilvl w:val="0"/>
          <w:numId w:val="7"/>
        </w:numPr>
      </w:pPr>
      <w:r>
        <w:t>График фазового портрета системы (рис. [-@fig:003]):</w:t>
      </w:r>
    </w:p>
    <w:p w14:paraId="411A232B" w14:textId="77777777" w:rsidR="004B4092" w:rsidRDefault="00875006">
      <w:pPr>
        <w:pStyle w:val="CaptionedFigure"/>
        <w:numPr>
          <w:ilvl w:val="0"/>
          <w:numId w:val="1"/>
        </w:numPr>
      </w:pPr>
      <w:bookmarkStart w:id="20" w:name="fig:003"/>
      <w:r>
        <w:rPr>
          <w:noProof/>
        </w:rPr>
        <w:drawing>
          <wp:inline distT="0" distB="0" distL="0" distR="0" wp14:anchorId="112012B0" wp14:editId="1679B4DE">
            <wp:extent cx="5334000" cy="1824267"/>
            <wp:effectExtent l="0" t="0" r="0" b="0"/>
            <wp:docPr id="35" name="Picture" descr="Рис.3 Фазовый портрет системы с затуханием и без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2C40BD4" w14:textId="77777777" w:rsidR="004B4092" w:rsidRDefault="00875006">
      <w:pPr>
        <w:pStyle w:val="ImageCaption"/>
        <w:numPr>
          <w:ilvl w:val="0"/>
          <w:numId w:val="1"/>
        </w:numPr>
      </w:pPr>
      <w:r>
        <w:t>Рис.3 Фазовый портрет системы с затуханием и без действий внешних сил</w:t>
      </w:r>
    </w:p>
    <w:p w14:paraId="56068A5F" w14:textId="77777777" w:rsidR="004B4092" w:rsidRDefault="00875006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Фазовый портрет гармонического осциллятора с затуханием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с функцией действия внешней силы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2.2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>, с с</w:t>
      </w:r>
      <w:r>
        <w:t xml:space="preserve">обственной частотой колебания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5.5</m:t>
            </m:r>
          </m:e>
        </m:rad>
      </m:oMath>
      <w:r>
        <w:t xml:space="preserve"> по горизонтальной оси значения </w:t>
      </w:r>
      <m:oMath>
        <m:r>
          <w:rPr>
            <w:rFonts w:ascii="Cambria Math" w:hAnsi="Cambria Math"/>
          </w:rPr>
          <m:t>x</m:t>
        </m:r>
      </m:oMath>
      <w:r>
        <w:t xml:space="preserve">, по вертикальной оси значения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(скорость).</w:t>
      </w:r>
    </w:p>
    <w:p w14:paraId="53F74DDB" w14:textId="77777777" w:rsidR="004B4092" w:rsidRDefault="00875006">
      <w:pPr>
        <w:pStyle w:val="1"/>
      </w:pPr>
      <w:bookmarkStart w:id="21" w:name="выводы"/>
      <w:bookmarkStart w:id="22" w:name="_Toc97223687"/>
      <w:bookmarkEnd w:id="6"/>
      <w:bookmarkEnd w:id="10"/>
      <w:bookmarkEnd w:id="18"/>
      <w:r>
        <w:t>Выводы</w:t>
      </w:r>
      <w:bookmarkEnd w:id="22"/>
    </w:p>
    <w:p w14:paraId="5172A140" w14:textId="77777777" w:rsidR="004B4092" w:rsidRDefault="00875006">
      <w:pPr>
        <w:pStyle w:val="FirstParagraph"/>
      </w:pPr>
      <w:r>
        <w:t>Благодаря данной лабораторной работе познакомился с моделью гармонических колебаний, а именно научился:</w:t>
      </w:r>
    </w:p>
    <w:p w14:paraId="35A0F429" w14:textId="77777777" w:rsidR="004B4092" w:rsidRDefault="00875006">
      <w:pPr>
        <w:pStyle w:val="Compact"/>
        <w:numPr>
          <w:ilvl w:val="0"/>
          <w:numId w:val="8"/>
        </w:numPr>
      </w:pPr>
      <w:r>
        <w:t xml:space="preserve">строить модель для следующих </w:t>
      </w:r>
      <w:r>
        <w:t>трех случаев:</w:t>
      </w:r>
    </w:p>
    <w:p w14:paraId="7AC38F8C" w14:textId="77777777" w:rsidR="004B4092" w:rsidRDefault="00875006">
      <w:pPr>
        <w:pStyle w:val="Compact"/>
        <w:numPr>
          <w:ilvl w:val="1"/>
          <w:numId w:val="9"/>
        </w:numPr>
      </w:pPr>
      <w:r>
        <w:t>Колебания гармонического осциллятора без затуханий и без действий внешней силы.</w:t>
      </w:r>
    </w:p>
    <w:p w14:paraId="3B66F914" w14:textId="77777777" w:rsidR="004B4092" w:rsidRDefault="00875006">
      <w:pPr>
        <w:pStyle w:val="Compact"/>
        <w:numPr>
          <w:ilvl w:val="1"/>
          <w:numId w:val="9"/>
        </w:numPr>
      </w:pPr>
      <w:r>
        <w:t>Колебания гармонического осциллятора c затуханием и без действий внешней силы.</w:t>
      </w:r>
    </w:p>
    <w:p w14:paraId="786E3A9F" w14:textId="77777777" w:rsidR="004B4092" w:rsidRDefault="00875006">
      <w:pPr>
        <w:pStyle w:val="Compact"/>
        <w:numPr>
          <w:ilvl w:val="1"/>
          <w:numId w:val="9"/>
        </w:numPr>
      </w:pPr>
      <w:r>
        <w:t>Колебания гармонического осциллятора c затуханием и под действием внешней силы.</w:t>
      </w:r>
    </w:p>
    <w:p w14:paraId="37CBD51B" w14:textId="77777777" w:rsidR="004B4092" w:rsidRDefault="00875006">
      <w:pPr>
        <w:pStyle w:val="Compact"/>
        <w:numPr>
          <w:ilvl w:val="0"/>
          <w:numId w:val="8"/>
        </w:numPr>
      </w:pPr>
      <w:r>
        <w:lastRenderedPageBreak/>
        <w:t>строить фазовые портреты вышеперечисленных систем.</w:t>
      </w:r>
    </w:p>
    <w:p w14:paraId="21BB43A7" w14:textId="77777777" w:rsidR="004B4092" w:rsidRDefault="00875006">
      <w:pPr>
        <w:pStyle w:val="1"/>
      </w:pPr>
      <w:bookmarkStart w:id="23" w:name="контрольные-вопросы"/>
      <w:bookmarkStart w:id="24" w:name="_Toc97223688"/>
      <w:bookmarkEnd w:id="21"/>
      <w:r>
        <w:t>Контрольные вопросы</w:t>
      </w:r>
      <w:bookmarkEnd w:id="24"/>
    </w:p>
    <w:p w14:paraId="281F2527" w14:textId="77777777" w:rsidR="004B4092" w:rsidRDefault="00875006">
      <w:pPr>
        <w:numPr>
          <w:ilvl w:val="0"/>
          <w:numId w:val="10"/>
        </w:numPr>
      </w:pPr>
      <w:r>
        <w:t>Запишите простейшую модель гармонических колебаний:</w:t>
      </w:r>
    </w:p>
    <w:p w14:paraId="4DE10795" w14:textId="77777777" w:rsidR="004B4092" w:rsidRDefault="00875006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4CECC4BB" w14:textId="77777777" w:rsidR="004B4092" w:rsidRDefault="00875006">
      <w:pPr>
        <w:numPr>
          <w:ilvl w:val="0"/>
          <w:numId w:val="10"/>
        </w:numPr>
      </w:pPr>
      <w:r>
        <w:t>Дайте определение осциллятора:</w:t>
      </w:r>
    </w:p>
    <w:p w14:paraId="32441F76" w14:textId="77777777" w:rsidR="004B4092" w:rsidRDefault="00875006">
      <w:pPr>
        <w:numPr>
          <w:ilvl w:val="0"/>
          <w:numId w:val="1"/>
        </w:numPr>
      </w:pPr>
      <w:r>
        <w:t>Осциллятор — система, совершающая колебания, то есть показатели которой периодически повторяются во времени.</w:t>
      </w:r>
    </w:p>
    <w:p w14:paraId="7A77D06C" w14:textId="77777777" w:rsidR="004B4092" w:rsidRDefault="00875006">
      <w:pPr>
        <w:numPr>
          <w:ilvl w:val="0"/>
          <w:numId w:val="10"/>
        </w:numPr>
      </w:pPr>
      <w:r>
        <w:t>Запишите модель математического маятника:</w:t>
      </w:r>
    </w:p>
    <w:p w14:paraId="6183C847" w14:textId="77777777" w:rsidR="004B4092" w:rsidRDefault="00875006">
      <w:pPr>
        <w:numPr>
          <w:ilvl w:val="0"/>
          <w:numId w:val="1"/>
        </w:numPr>
      </w:pPr>
      <w:r>
        <w:t>Уравнение динамики принимает вид:</w:t>
      </w:r>
    </w:p>
    <w:p w14:paraId="17A72E2D" w14:textId="77777777" w:rsidR="004B4092" w:rsidRDefault="00875006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sinα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3A33AC9" w14:textId="77777777" w:rsidR="004B4092" w:rsidRDefault="00875006">
      <w:pPr>
        <w:numPr>
          <w:ilvl w:val="0"/>
          <w:numId w:val="1"/>
        </w:numPr>
      </w:pPr>
      <w:r>
        <w:t xml:space="preserve">В случае малых колебаний полагают </w:t>
      </w:r>
      <m:oMath>
        <m:r>
          <w:rPr>
            <w:rFonts w:ascii="Cambria Math" w:hAnsi="Cambria Math"/>
          </w:rPr>
          <m:t>sinα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α</m:t>
        </m:r>
      </m:oMath>
      <w:r>
        <w:t>. В результате возникает линейное дифференциальное уравнение:</w:t>
      </w:r>
    </w:p>
    <w:p w14:paraId="2812DA9B" w14:textId="77777777" w:rsidR="004B4092" w:rsidRDefault="00875006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6593EE0" w14:textId="77777777" w:rsidR="004B4092" w:rsidRDefault="00875006">
      <w:pPr>
        <w:numPr>
          <w:ilvl w:val="0"/>
          <w:numId w:val="1"/>
        </w:numPr>
      </w:pPr>
      <w:r>
        <w:t>или</w:t>
      </w:r>
    </w:p>
    <w:p w14:paraId="58CE1E05" w14:textId="77777777" w:rsidR="004B4092" w:rsidRDefault="00875006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6628F63" w14:textId="77777777" w:rsidR="004B4092" w:rsidRDefault="00875006">
      <w:pPr>
        <w:numPr>
          <w:ilvl w:val="0"/>
          <w:numId w:val="10"/>
        </w:numPr>
      </w:pPr>
      <w:r>
        <w:t>Запишите алгоритм перехода от дифференциального уравнения второго порядка к двум дифференциальным уравнениям первого порядка:</w:t>
      </w:r>
    </w:p>
    <w:p w14:paraId="3E23C68C" w14:textId="77777777" w:rsidR="004B4092" w:rsidRDefault="00875006">
      <w:pPr>
        <w:numPr>
          <w:ilvl w:val="0"/>
          <w:numId w:val="1"/>
        </w:numPr>
      </w:pPr>
      <w:r>
        <w:t>Пусть у нас есть дифферен</w:t>
      </w:r>
      <w:r>
        <w:t>циальное уравнение 2-го порядка:</w:t>
      </w:r>
    </w:p>
    <w:p w14:paraId="7D84ACD1" w14:textId="77777777" w:rsidR="004B4092" w:rsidRDefault="00875006">
      <w:pPr>
        <w:numPr>
          <w:ilvl w:val="0"/>
          <w:numId w:val="1"/>
        </w:num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E6C476" w14:textId="77777777" w:rsidR="004B4092" w:rsidRDefault="00875006">
      <w:pPr>
        <w:numPr>
          <w:ilvl w:val="0"/>
          <w:numId w:val="1"/>
        </w:numPr>
      </w:pPr>
      <w:r>
        <w:t>Для перехода к системе уравнений 1-го порядка сделаем замену (метод Ранге-Кутты):</w:t>
      </w:r>
    </w:p>
    <w:p w14:paraId="610BCA7E" w14:textId="77777777" w:rsidR="004B4092" w:rsidRDefault="00875006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C6425A2" w14:textId="77777777" w:rsidR="004B4092" w:rsidRDefault="00875006">
      <w:pPr>
        <w:numPr>
          <w:ilvl w:val="0"/>
          <w:numId w:val="1"/>
        </w:numPr>
      </w:pPr>
      <w:r>
        <w:t>Таким образом, получим систему уравнений:</w:t>
      </w:r>
    </w:p>
    <w:p w14:paraId="490473DE" w14:textId="77777777" w:rsidR="004B4092" w:rsidRDefault="00875006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4ADDF872" w14:textId="77777777" w:rsidR="004B4092" w:rsidRDefault="00875006">
      <w:pPr>
        <w:numPr>
          <w:ilvl w:val="0"/>
          <w:numId w:val="10"/>
        </w:numPr>
      </w:pPr>
      <w:r>
        <w:t>Что такое фазовый портрет и фазовая траектория?</w:t>
      </w:r>
    </w:p>
    <w:p w14:paraId="4090FD5D" w14:textId="77777777" w:rsidR="004B4092" w:rsidRDefault="00875006">
      <w:pPr>
        <w:numPr>
          <w:ilvl w:val="1"/>
          <w:numId w:val="11"/>
        </w:numPr>
      </w:pPr>
      <w:r>
        <w:t>Фазовая траект</w:t>
      </w:r>
      <w:r>
        <w:t>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p w14:paraId="1554AB5C" w14:textId="77777777" w:rsidR="004B4092" w:rsidRDefault="00875006">
      <w:pPr>
        <w:numPr>
          <w:ilvl w:val="1"/>
          <w:numId w:val="11"/>
        </w:numPr>
      </w:pPr>
      <w:r>
        <w:lastRenderedPageBreak/>
        <w:t>Фазовый портрет — это геометрическое представление траекторий динамической систе</w:t>
      </w:r>
      <w:r>
        <w:t>мы в фазовой плоскости.</w:t>
      </w:r>
    </w:p>
    <w:p w14:paraId="6C3EA257" w14:textId="77777777" w:rsidR="004B4092" w:rsidRDefault="00875006">
      <w:pPr>
        <w:numPr>
          <w:ilvl w:val="1"/>
          <w:numId w:val="1"/>
        </w:numPr>
      </w:pPr>
      <w:r>
        <w:rPr>
          <w:i/>
          <w:iCs/>
        </w:rPr>
        <w:t>Иными словами</w:t>
      </w:r>
      <w:r>
        <w:t>: картина, образованная набором фазовых траекторий.</w:t>
      </w:r>
    </w:p>
    <w:p w14:paraId="39E6CD1B" w14:textId="77777777" w:rsidR="004B4092" w:rsidRDefault="00875006">
      <w:pPr>
        <w:pStyle w:val="1"/>
      </w:pPr>
      <w:bookmarkStart w:id="25" w:name="список-литературы"/>
      <w:bookmarkStart w:id="26" w:name="_Toc97223689"/>
      <w:bookmarkEnd w:id="23"/>
      <w:r>
        <w:t>Список литературы</w:t>
      </w:r>
      <w:bookmarkEnd w:id="26"/>
    </w:p>
    <w:p w14:paraId="6657550E" w14:textId="77777777" w:rsidR="004B4092" w:rsidRDefault="00875006">
      <w:pPr>
        <w:pStyle w:val="Compact"/>
        <w:numPr>
          <w:ilvl w:val="0"/>
          <w:numId w:val="12"/>
        </w:numPr>
      </w:pPr>
      <w:hyperlink r:id="rId10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>Лабораторная работа №4</w:t>
        </w:r>
      </w:hyperlink>
    </w:p>
    <w:p w14:paraId="3F66E888" w14:textId="77777777" w:rsidR="004B4092" w:rsidRDefault="00875006">
      <w:pPr>
        <w:pStyle w:val="Compact"/>
        <w:numPr>
          <w:ilvl w:val="0"/>
          <w:numId w:val="12"/>
        </w:numPr>
      </w:pPr>
      <w:hyperlink r:id="rId1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 xml:space="preserve">Задания к лабораторной работе №4 </w:t>
        </w:r>
        <w:proofErr w:type="gramStart"/>
        <w:r>
          <w:rPr>
            <w:rStyle w:val="ad"/>
            <w:i/>
            <w:iCs/>
          </w:rPr>
          <w:t>( по</w:t>
        </w:r>
        <w:proofErr w:type="gramEnd"/>
        <w:r>
          <w:rPr>
            <w:rStyle w:val="ad"/>
            <w:i/>
            <w:iCs/>
          </w:rPr>
          <w:t xml:space="preserve"> вариантам )</w:t>
        </w:r>
      </w:hyperlink>
      <w:bookmarkEnd w:id="25"/>
    </w:p>
    <w:sectPr w:rsidR="004B40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47A6" w14:textId="77777777" w:rsidR="00875006" w:rsidRDefault="00875006">
      <w:pPr>
        <w:spacing w:after="0"/>
      </w:pPr>
      <w:r>
        <w:separator/>
      </w:r>
    </w:p>
  </w:endnote>
  <w:endnote w:type="continuationSeparator" w:id="0">
    <w:p w14:paraId="65FECA29" w14:textId="77777777" w:rsidR="00875006" w:rsidRDefault="00875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096F" w14:textId="77777777" w:rsidR="00875006" w:rsidRDefault="00875006">
      <w:r>
        <w:separator/>
      </w:r>
    </w:p>
  </w:footnote>
  <w:footnote w:type="continuationSeparator" w:id="0">
    <w:p w14:paraId="38121492" w14:textId="77777777" w:rsidR="00875006" w:rsidRDefault="00875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B0BD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96412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40A29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92"/>
    <w:rsid w:val="004B4092"/>
    <w:rsid w:val="00875006"/>
    <w:rsid w:val="00A0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7DF9"/>
  <w15:docId w15:val="{F2E3DE95-4A37-42C3-94DF-FE19141B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695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6951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A0695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mod/resource/view.php?id=83104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system.rudn.ru/mod/resource/view.php?id=8310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2022-03-03T15:14:00Z</dcterms:created>
  <dcterms:modified xsi:type="dcterms:W3CDTF">2022-03-03T15:14:00Z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