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пример"/>
    <w:p>
      <w:pPr>
        <w:pStyle w:val="Heading1"/>
      </w:pPr>
      <w:r>
        <w:t xml:space="preserve">Пример</w:t>
      </w:r>
    </w:p>
    <w:bookmarkEnd w:id="20"/>
    <w:bookmarkStart w:id="21" w:name="бла-бла-бла"/>
    <w:p>
      <w:pPr>
        <w:pStyle w:val="Heading1"/>
      </w:pPr>
      <w:r>
        <w:t xml:space="preserve">бла бла бла</w:t>
      </w:r>
    </w:p>
    <w:p>
      <w:pPr>
        <w:pStyle w:val="FirstParagraph"/>
      </w:pPr>
      <w:r>
        <w:t xml:space="preserve">бле бле бле</w:t>
      </w:r>
      <w:r>
        <w:t xml:space="preserve"> </w:t>
      </w:r>
      <w:r>
        <w:t xml:space="preserve">## h2</w:t>
      </w:r>
      <w:r>
        <w:t xml:space="preserve"> </w:t>
      </w:r>
      <w:r>
        <w:t xml:space="preserve">### h3</w:t>
      </w:r>
    </w:p>
    <w:p>
      <w:pPr>
        <w:pStyle w:val="BodyText"/>
      </w:pPr>
      <w:r>
        <w:t xml:space="preserve">уъу</w:t>
      </w:r>
    </w:p>
    <w:p>
      <w:pPr>
        <w:pStyle w:val="SourceCode"/>
      </w:pP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Scanner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task2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ROUBLES_PER_YUAN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11.91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yuen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digit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lastTwo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roubles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Scanner</w:t>
      </w:r>
      <w:r>
        <w:rPr>
          <w:rStyle w:val="NormalTok"/>
        </w:rPr>
        <w:t xml:space="preserve"> input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Scanner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"Введите сумму денег в китайских юанях: 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yuen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input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nextInt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roubles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ROUBLES_PER_YUAN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yuen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"Сумма в рублях: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roubles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digit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yuen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lastTwo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yuen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end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lastTwo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lastTwo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"китайских юаней"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digit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"китайский юань"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digit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digit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"китайских юаня"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"китайских юаней"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yuen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end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=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roubles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"российских рубля"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input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close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2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2026-10-09T10:42:20Z</dcterms:created>
  <dcterms:modified xsi:type="dcterms:W3CDTF">2026-10-09T10:42:20Z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