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heading=h.a1w4bwwd4yk6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JAIN (Deemed-to-be University), Bangalore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(Programme Name)– Honours / Honours with Research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Programme Structure 2026-2030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0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"/>
        <w:gridCol w:w="1984"/>
        <w:gridCol w:w="2195"/>
        <w:gridCol w:w="2195"/>
        <w:gridCol w:w="2195"/>
        <w:gridCol w:w="2195"/>
        <w:gridCol w:w="2196"/>
        <w:tblGridChange w:id="0">
          <w:tblGrid>
            <w:gridCol w:w="549"/>
            <w:gridCol w:w="1984"/>
            <w:gridCol w:w="2195"/>
            <w:gridCol w:w="2195"/>
            <w:gridCol w:w="2195"/>
            <w:gridCol w:w="2195"/>
            <w:gridCol w:w="21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Objective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ind w:left="0" w:firstLine="0"/>
              <w:rPr>
                <w:color w:val="bf9000"/>
              </w:rPr>
            </w:pPr>
            <w:r w:rsidDel="00000000" w:rsidR="00000000" w:rsidRPr="00000000">
              <w:rPr>
                <w:color w:val="bf9000"/>
                <w:rtl w:val="0"/>
              </w:rPr>
              <w:t xml:space="preserve">minimum 2 - 6  points required according to bloom’s taxonomy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Duration (In Months)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Intake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bf9000"/>
              </w:rPr>
            </w:pPr>
            <w:r w:rsidDel="00000000" w:rsidR="00000000" w:rsidRPr="00000000">
              <w:rPr>
                <w:color w:val="bf9000"/>
                <w:rtl w:val="0"/>
              </w:rPr>
              <w:t xml:space="preserve">numericals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Reservation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I. Within the sanctioned Intake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(In Percentage)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(In Percentage)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Differently 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(In Percentage)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Defence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(In Percentage)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Reservation Policy as prescribed by Central Government  and UGC Guidelines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II. Over and above the sanctioned Intake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Kashmiri Migrants (In Seats)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International Students (In Percentage)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Reservation Policy as prescribed by Central Government  and UGC Guidelines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Eligibility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Selection Procedure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bf9000"/>
              </w:rPr>
            </w:pPr>
            <w:r w:rsidDel="00000000" w:rsidR="00000000" w:rsidRPr="00000000">
              <w:rPr>
                <w:color w:val="bf9000"/>
                <w:rtl w:val="0"/>
              </w:rPr>
              <w:t xml:space="preserve">Words only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Medium of Instruction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bf9000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Programme Pattern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bf9000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Course &amp; Specialisation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bf9000"/>
                <w:rtl w:val="0"/>
              </w:rPr>
              <w:t xml:space="preserve">Words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Assessment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Of Passing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Award of Degree/ Diploma/ Certificate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Classification of Credits and Number of Non-Credit Courses</w:t>
      </w:r>
    </w:p>
    <w:tbl>
      <w:tblPr>
        <w:tblStyle w:val="Table2"/>
        <w:tblW w:w="14219.0" w:type="dxa"/>
        <w:jc w:val="left"/>
        <w:tblInd w:w="382.0" w:type="dxa"/>
        <w:tblLayout w:type="fixed"/>
        <w:tblLook w:val="0400"/>
      </w:tblPr>
      <w:tblGrid>
        <w:gridCol w:w="1035"/>
        <w:gridCol w:w="750"/>
        <w:gridCol w:w="750"/>
        <w:gridCol w:w="1290"/>
        <w:gridCol w:w="1500"/>
        <w:gridCol w:w="1485"/>
        <w:gridCol w:w="1110"/>
        <w:gridCol w:w="1395"/>
        <w:gridCol w:w="1425"/>
        <w:gridCol w:w="855"/>
        <w:gridCol w:w="1335"/>
        <w:gridCol w:w="1289"/>
        <w:tblGridChange w:id="0">
          <w:tblGrid>
            <w:gridCol w:w="1035"/>
            <w:gridCol w:w="750"/>
            <w:gridCol w:w="750"/>
            <w:gridCol w:w="1290"/>
            <w:gridCol w:w="1500"/>
            <w:gridCol w:w="1485"/>
            <w:gridCol w:w="1110"/>
            <w:gridCol w:w="1395"/>
            <w:gridCol w:w="1425"/>
            <w:gridCol w:w="855"/>
            <w:gridCol w:w="1335"/>
            <w:gridCol w:w="1289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Classification of Credits and Number of Non-Credit Courses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Multi-Disciplinary / OE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Ability Enhancement / AEC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/ SEC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Common Value Added / VAC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Summer Internship / INTERNSHIP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Research Project / Dissertation / PROJECT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Credits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No. of Mandatory Non-Credit Course/s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No. of Mandatory Non-Credit Audit Course/s</w:t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d8e6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Honours</w:t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d8e6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Honours with Research</w:t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rFonts w:ascii="Arial" w:cs="Arial" w:eastAsia="Arial" w:hAnsi="Arial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Programme Structure</w:t>
      </w:r>
    </w:p>
    <w:tbl>
      <w:tblPr>
        <w:tblStyle w:val="Table3"/>
        <w:tblW w:w="14235.0" w:type="dxa"/>
        <w:jc w:val="center"/>
        <w:tblLayout w:type="fixed"/>
        <w:tblLook w:val="0400"/>
      </w:tblPr>
      <w:tblGrid>
        <w:gridCol w:w="1050"/>
        <w:gridCol w:w="7650"/>
        <w:gridCol w:w="1005"/>
        <w:gridCol w:w="810"/>
        <w:gridCol w:w="1455"/>
        <w:gridCol w:w="1470"/>
        <w:gridCol w:w="795"/>
        <w:tblGridChange w:id="0">
          <w:tblGrid>
            <w:gridCol w:w="1050"/>
            <w:gridCol w:w="7650"/>
            <w:gridCol w:w="1005"/>
            <w:gridCol w:w="810"/>
            <w:gridCol w:w="1455"/>
            <w:gridCol w:w="1470"/>
            <w:gridCol w:w="795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Programme Structure</w:t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LTPE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Continuous Assessment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Term End Examination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6e0b4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Marks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1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ABILITY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VALUE ADDED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2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ABILITY ENHANCEMENT COURSES</w:t>
            </w:r>
          </w:p>
        </w:tc>
      </w:tr>
      <w:tr>
        <w:trPr>
          <w:cantSplit w:val="0"/>
          <w:trHeight w:val="393.4684244791666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VALUE ADDED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3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VALUE ADDED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4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VALUE ADDED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MULTI-DISCIPLINARY / OPEN ELECTIVE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5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MULTI-DISCIPLINARY / OPEN ELECTIVE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SUMMER INTERNSHIP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6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MULTI-DISCIPLINARY / OPEN ELECTIVE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SKILL ENHANCEMENT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VALUE ADDED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d8e6" w:val="clear"/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Honours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7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8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d8e6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Honours with Research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7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B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RESEARCH PROJECT / DISSERTATION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 8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MAJOR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F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MINOR COURSES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RESEARCH PROJECT / DISSERTATION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rPr>
                <w:color w:val="bf9000"/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N-N-N-N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56.0" w:type="dxa"/>
        <w:jc w:val="center"/>
        <w:tblLayout w:type="fixed"/>
        <w:tblLook w:val="0400"/>
      </w:tblPr>
      <w:tblGrid>
        <w:gridCol w:w="1892"/>
        <w:gridCol w:w="2421"/>
        <w:gridCol w:w="2615"/>
        <w:gridCol w:w="1536"/>
        <w:gridCol w:w="1492"/>
        <w:tblGridChange w:id="0">
          <w:tblGrid>
            <w:gridCol w:w="1892"/>
            <w:gridCol w:w="2421"/>
            <w:gridCol w:w="2615"/>
            <w:gridCol w:w="1536"/>
            <w:gridCol w:w="1492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6e0b4" w:val="clear"/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SUMMARY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100% Continuous Assessment Credits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Term End (University) Examination Credits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Credits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Marks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Honours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Honours with Research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bf9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Annexure – I - Minor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Refer to sample document.</w:t>
      </w:r>
    </w:p>
    <w:p w:rsidR="00000000" w:rsidDel="00000000" w:rsidP="00000000" w:rsidRDefault="00000000" w:rsidRPr="00000000" w14:paraId="00000547">
      <w:pPr>
        <w:rPr>
          <w:color w:val="ff000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Annexure </w:t>
      </w:r>
      <w:r w:rsidDel="00000000" w:rsidR="00000000" w:rsidRPr="00000000">
        <w:rPr>
          <w:color w:val="ff0000"/>
          <w:rtl w:val="0"/>
        </w:rPr>
        <w:t xml:space="preserve">differs as per the department.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40" w:top="1440" w:left="1080" w:right="108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/17</w:t>
    </w:r>
  </w:p>
  <w:p w:rsidR="00000000" w:rsidDel="00000000" w:rsidP="00000000" w:rsidRDefault="00000000" w:rsidRPr="00000000" w14:paraId="000005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(Programme Name) – Honours / Honours with Research – AY ()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8634095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9410123" cy="889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9410123" cy="889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012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2A32A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32AF"/>
  </w:style>
  <w:style w:type="paragraph" w:styleId="Footer">
    <w:name w:val="footer"/>
    <w:basedOn w:val="Normal"/>
    <w:link w:val="FooterChar"/>
    <w:uiPriority w:val="99"/>
    <w:unhideWhenUsed w:val="1"/>
    <w:rsid w:val="002A32A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32A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HX5dyZpxm4xemPLB+6NoUAYJkA==">CgMxLjAyDmguYTF3NGJ3d2Q0eWs2OAByITFjQ2VPLThranp6RHFOUGoxN0lsMUMtRXVhLVJCXzlHOQ==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2026-07-21T08:04:00Z</dcterms:created>
  <dc:creator>Sreelakshmi K R</dc:creator>
</cp:coreProperties>
</file>