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511" w:rsidRPr="00B00984" w:rsidRDefault="00B00984">
      <w:pPr>
        <w:rPr>
          <w:color w:val="0D0D0D" w:themeColor="text1" w:themeTint="F2"/>
        </w:rPr>
      </w:pPr>
      <w:r w:rsidRPr="00B00984">
        <w:rPr>
          <w:color w:val="0D0D0D" w:themeColor="text1" w:themeTint="F2"/>
        </w:rPr>
        <w:t>SOLID PRINCIPI U NAŠEM DIJAGRAMU KLASA:</w:t>
      </w:r>
    </w:p>
    <w:p w:rsidR="00B00984" w:rsidRPr="00B00984" w:rsidRDefault="00B00984">
      <w:pPr>
        <w:rPr>
          <w:color w:val="808080" w:themeColor="background1" w:themeShade="80"/>
        </w:rPr>
      </w:pPr>
      <w:r w:rsidRPr="00B00984">
        <w:rPr>
          <w:color w:val="808080" w:themeColor="background1" w:themeShade="80"/>
        </w:rPr>
        <w:t>1.Princip pojedinačne odgovornosti Princip pojedinačne odgovornosti ( eng. Single Responsibility Principle-SRP) glasi:  KLASA BI TREBALA IMATI SAMO JEDAN RAZLOG ZA PROMJENU.</w:t>
      </w:r>
    </w:p>
    <w:p w:rsidR="00B00984" w:rsidRDefault="00B00984">
      <w:r>
        <w:t>ZADOVOLJEN</w:t>
      </w:r>
    </w:p>
    <w:p w:rsidR="00B00984" w:rsidRPr="00B00984" w:rsidRDefault="00B00984">
      <w:pPr>
        <w:rPr>
          <w:i/>
          <w:color w:val="262626" w:themeColor="text1" w:themeTint="D9"/>
        </w:rPr>
      </w:pPr>
      <w:r w:rsidRPr="00B00984">
        <w:rPr>
          <w:color w:val="262626" w:themeColor="text1" w:themeTint="D9"/>
        </w:rPr>
        <w:t xml:space="preserve">Obrazloženje: </w:t>
      </w:r>
      <w:r w:rsidRPr="00B00984">
        <w:rPr>
          <w:i/>
          <w:color w:val="262626" w:themeColor="text1" w:themeTint="D9"/>
        </w:rPr>
        <w:t>Nijedna od klasa se na bavi sa više od dva problema. Razmatrajući klasu Proizvod i klase naslijeđene iz nje, vidimo da se one bave isključivo samo konstrukcijama proizvoda i promjenom njihovih atributa i ničim više.</w:t>
      </w:r>
    </w:p>
    <w:p w:rsidR="00B00984" w:rsidRPr="00B00984" w:rsidRDefault="00B00984">
      <w:pPr>
        <w:rPr>
          <w:i/>
          <w:color w:val="262626" w:themeColor="text1" w:themeTint="D9"/>
        </w:rPr>
      </w:pPr>
      <w:r w:rsidRPr="00B00984">
        <w:rPr>
          <w:i/>
          <w:color w:val="262626" w:themeColor="text1" w:themeTint="D9"/>
        </w:rPr>
        <w:t>Razmatrajući klasu račun, vidimo da smo odvojili transakciju posebno, da bi se plaćanjem i sve vezano za kupovinu bavila ta klasa i ničim drugim, dok klasa račun isključivo u sebi ima stavke i količine stavki.</w:t>
      </w:r>
    </w:p>
    <w:p w:rsidR="00B00984" w:rsidRDefault="00B00984">
      <w:pPr>
        <w:rPr>
          <w:i/>
          <w:color w:val="262626" w:themeColor="text1" w:themeTint="D9"/>
        </w:rPr>
      </w:pPr>
      <w:r w:rsidRPr="00B00984">
        <w:rPr>
          <w:i/>
          <w:color w:val="262626" w:themeColor="text1" w:themeTint="D9"/>
        </w:rPr>
        <w:t xml:space="preserve">Takođe, klasu Osoba i klase nasljeđene iz nje očigledno se samo bave unosom i konstruisanjem 'osoba' i promjenom njihovih atriuta i ničim više. </w:t>
      </w:r>
    </w:p>
    <w:p w:rsidR="00B00984" w:rsidRDefault="00B00984">
      <w:r>
        <w:t>2.Otvoreno zatvoren princip Otvoreno zatvoren princip ( eng. Open Closed Principle-OCP) glasi: ENTITETI SOFTVERA (KLASE, MODULI, FUNKCIJE) TREBALI BI BITI OTVORENI ZA NADOGRADNJU, ALI ZATVORENI ZA MODIFIKACIJE.</w:t>
      </w:r>
    </w:p>
    <w:p w:rsidR="00B00984" w:rsidRDefault="00B00984" w:rsidP="00B00984">
      <w:r>
        <w:t>ZADOVOLJEN</w:t>
      </w:r>
    </w:p>
    <w:p w:rsidR="00B00984" w:rsidRDefault="00B00984" w:rsidP="00B00984">
      <w:pPr>
        <w:rPr>
          <w:color w:val="262626" w:themeColor="text1" w:themeTint="D9"/>
        </w:rPr>
      </w:pPr>
      <w:r w:rsidRPr="00B00984">
        <w:rPr>
          <w:color w:val="262626" w:themeColor="text1" w:themeTint="D9"/>
        </w:rPr>
        <w:t>Obrazloženje:</w:t>
      </w:r>
      <w:r>
        <w:rPr>
          <w:color w:val="262626" w:themeColor="text1" w:themeTint="D9"/>
        </w:rPr>
        <w:t xml:space="preserve">  Za sadašnje zahtjeve aplikacije sve je zadovoljeno, a i za ubuduće. Recimo, svaka od ove tri grupe klasa imaju svoju apstraktnu</w:t>
      </w:r>
      <w:r w:rsidR="005A3732">
        <w:rPr>
          <w:color w:val="262626" w:themeColor="text1" w:themeTint="D9"/>
        </w:rPr>
        <w:t xml:space="preserve"> </w:t>
      </w:r>
      <w:r>
        <w:rPr>
          <w:color w:val="262626" w:themeColor="text1" w:themeTint="D9"/>
        </w:rPr>
        <w:t>klasu koja ima osnovne atribute i metode koje zadovo</w:t>
      </w:r>
      <w:r w:rsidR="005A3732">
        <w:rPr>
          <w:color w:val="262626" w:themeColor="text1" w:themeTint="D9"/>
        </w:rPr>
        <w:t>ljavaju ove entitete. Npr, ako bi željeli dodati neki ddrugi oblik korisnika aplikacije, ili zaposlenika, jednostavno bi se mogao izvesti iz klase osoba i dodati nove metode i atribute koje ga specificiraju. Tako sl. i za proizvod.</w:t>
      </w:r>
    </w:p>
    <w:p w:rsidR="005A3732" w:rsidRDefault="005A3732" w:rsidP="00B00984">
      <w:pPr>
        <w:rPr>
          <w:color w:val="262626" w:themeColor="text1" w:themeTint="D9"/>
        </w:rPr>
      </w:pPr>
    </w:p>
    <w:p w:rsidR="005A3732" w:rsidRDefault="005A3732" w:rsidP="00B00984">
      <w:r>
        <w:t>3. Liskov princip zamjene Liskov princip zamjene (eng. Liskov Substitution Principle-LSP) glasi: PODTIPOVI MORAJU BITI ZAMJENJIVI NJIHOVIM OSNOVNIM TIPOVIMA.</w:t>
      </w:r>
    </w:p>
    <w:p w:rsidR="005A3732" w:rsidRDefault="005A3732" w:rsidP="005A3732">
      <w:r>
        <w:t>ZADOVOLJEN</w:t>
      </w:r>
    </w:p>
    <w:p w:rsidR="005A3732" w:rsidRDefault="005A3732" w:rsidP="005A3732">
      <w:pPr>
        <w:rPr>
          <w:color w:val="262626" w:themeColor="text1" w:themeTint="D9"/>
        </w:rPr>
      </w:pPr>
      <w:r w:rsidRPr="00B00984">
        <w:rPr>
          <w:color w:val="262626" w:themeColor="text1" w:themeTint="D9"/>
        </w:rPr>
        <w:t>Obrazloženje:</w:t>
      </w:r>
      <w:r>
        <w:rPr>
          <w:color w:val="262626" w:themeColor="text1" w:themeTint="D9"/>
        </w:rPr>
        <w:t xml:space="preserve"> Ovaj princip je zadovoljen, to se najbolje vidi sa slike(dijagrama). Očigledno je da se svaka naslijeđena klasa može zamijeniti sa njenim osnovnim tipom.</w:t>
      </w:r>
    </w:p>
    <w:p w:rsidR="005A3732" w:rsidRDefault="005A3732" w:rsidP="005A3732">
      <w:r>
        <w:t xml:space="preserve">4.Princip inverzije ovisnosti Princip inverzije ovisnosti (eng. Dependency Inversion Principle-DIP) glasi: A. MODULI VISOKOG NIVOA NE BI TREBALI OVISITI OD MODULA NISKOG NIVOA. OBA BI TREBALO DA OVISE OD APSTRAKCIJA. B. MODULI NE BI TREBALI OVISITI OD DETALJA. DETALJI BI TREBALI BITI OVISNI OD APSTRAKCIJA. </w:t>
      </w:r>
    </w:p>
    <w:p w:rsidR="005A3732" w:rsidRDefault="005A3732" w:rsidP="005A3732">
      <w:r>
        <w:t>Ne treba ovisiti od konkretnih klasa. Prilikom nasljeđivanja treba razmotriti slučaj da je osnovna klasa apstraktna.</w:t>
      </w:r>
    </w:p>
    <w:p w:rsidR="005A3732" w:rsidRPr="00B00984" w:rsidRDefault="008F2B1B" w:rsidP="005A3732">
      <w:pPr>
        <w:rPr>
          <w:color w:val="262626" w:themeColor="text1" w:themeTint="D9"/>
        </w:rPr>
      </w:pPr>
      <w:r>
        <w:rPr>
          <w:color w:val="262626" w:themeColor="text1" w:themeTint="D9"/>
        </w:rPr>
        <w:t>Klasa proizvod je apstraktna i ona je osnovna. Iz ovog je zadovoljen gore navedeni uslov.</w:t>
      </w:r>
    </w:p>
    <w:sectPr w:rsidR="005A3732" w:rsidRPr="00B00984" w:rsidSect="00BA55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00984"/>
    <w:rsid w:val="005A3732"/>
    <w:rsid w:val="008F2B1B"/>
    <w:rsid w:val="00B00984"/>
    <w:rsid w:val="00BA5511"/>
    <w:rsid w:val="00C91F08"/>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cp:revision>
  <dcterms:created xsi:type="dcterms:W3CDTF">2015-04-30T20:04:00Z</dcterms:created>
  <dcterms:modified xsi:type="dcterms:W3CDTF">2015-04-30T20:48:00Z</dcterms:modified>
</cp:coreProperties>
</file>