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2" w:rsidRDefault="00E34E82" w:rsidP="00ED23E2">
      <w:bookmarkStart w:id="0" w:name="_GoBack"/>
      <w:bookmarkEnd w:id="0"/>
    </w:p>
    <w:tbl>
      <w:tblPr>
        <w:tblW w:w="6700" w:type="dxa"/>
        <w:tblLook w:val="04A0" w:firstRow="1" w:lastRow="0" w:firstColumn="1" w:lastColumn="0" w:noHBand="0" w:noVBand="1"/>
      </w:tblPr>
      <w:tblGrid>
        <w:gridCol w:w="2820"/>
        <w:gridCol w:w="3880"/>
      </w:tblGrid>
      <w:tr w:rsidR="00E34E82" w:rsidRPr="00E34E82" w:rsidTr="00E34E82">
        <w:trPr>
          <w:trHeight w:val="60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Naziv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Kupovina karata.</w:t>
            </w:r>
          </w:p>
        </w:tc>
      </w:tr>
      <w:tr w:rsidR="00E34E82" w:rsidRPr="00E34E82" w:rsidTr="00E34E82">
        <w:trPr>
          <w:trHeight w:val="6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Opis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Korisnik će putem aplikacije kupiti odgovarajuću kartu.</w:t>
            </w:r>
          </w:p>
        </w:tc>
      </w:tr>
      <w:tr w:rsidR="00E34E82" w:rsidRPr="00E34E82" w:rsidTr="00E34E82">
        <w:trPr>
          <w:trHeight w:val="6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Preduvjeti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Korisnik mora uplatiti iznos na Grasov račun</w:t>
            </w:r>
          </w:p>
        </w:tc>
      </w:tr>
      <w:tr w:rsidR="00E34E82" w:rsidRPr="00E34E82" w:rsidTr="00E34E82">
        <w:trPr>
          <w:trHeight w:val="108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uspješan završetak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Korisnik je kupio željenu kartu.</w:t>
            </w:r>
          </w:p>
        </w:tc>
      </w:tr>
      <w:tr w:rsidR="00E34E82" w:rsidRPr="00E34E82" w:rsidTr="00E34E82">
        <w:trPr>
          <w:trHeight w:val="18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neuspješan završetak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 dobiva obavijest  da ne može kupiti željenu kartu i razloge zbog kojih ne može kupiti kartu. </w:t>
            </w:r>
          </w:p>
        </w:tc>
      </w:tr>
      <w:tr w:rsidR="00E34E82" w:rsidRPr="00E34E82" w:rsidTr="00E34E82">
        <w:trPr>
          <w:trHeight w:val="49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Primarni akteri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Putnik.</w:t>
            </w:r>
          </w:p>
        </w:tc>
      </w:tr>
      <w:tr w:rsidR="00E34E82" w:rsidRPr="00E34E82" w:rsidTr="00E34E82">
        <w:trPr>
          <w:trHeight w:val="79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Sporedni akteri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Sistem za autorizaciju računa, sistem za upravljanje resursima.</w:t>
            </w:r>
          </w:p>
        </w:tc>
      </w:tr>
      <w:tr w:rsidR="00E34E82" w:rsidRPr="00E34E82" w:rsidTr="00E34E82">
        <w:trPr>
          <w:trHeight w:val="90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Glavni tok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Putnik podnosi zahtjev za kupovinu, bira željenu kartu, uplaćuje novac na Grasov račun</w:t>
            </w:r>
          </w:p>
        </w:tc>
      </w:tr>
      <w:tr w:rsidR="00E34E82" w:rsidRPr="00E34E82" w:rsidTr="00E34E82">
        <w:trPr>
          <w:trHeight w:val="60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Proširenja/Alternative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Putnik pogrešno unese šifru, nema dostupnih karata, račun korisnika ne radi ispravno.</w:t>
            </w:r>
          </w:p>
        </w:tc>
      </w:tr>
    </w:tbl>
    <w:p w:rsidR="00E34E82" w:rsidRDefault="00E34E82" w:rsidP="00ED23E2"/>
    <w:p w:rsidR="00E34E82" w:rsidRDefault="00E34E82" w:rsidP="00ED23E2">
      <w:r>
        <w:t>Glavni tok događaja: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3217"/>
        <w:gridCol w:w="3601"/>
        <w:gridCol w:w="1842"/>
      </w:tblGrid>
      <w:tr w:rsidR="00E34E82" w:rsidRPr="00E34E82" w:rsidTr="00E34E82">
        <w:trPr>
          <w:trHeight w:val="870"/>
        </w:trPr>
        <w:tc>
          <w:tcPr>
            <w:tcW w:w="3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Putnik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Sistem za upravljanje resursima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Sistem za autorizaciju računa</w:t>
            </w:r>
          </w:p>
        </w:tc>
      </w:tr>
      <w:tr w:rsidR="00E34E82" w:rsidRPr="00E34E82" w:rsidTr="00E34E82">
        <w:trPr>
          <w:trHeight w:val="630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Unos šifre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2565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2.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Pristupanje interfejsu za naručivanje karata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3.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Prikaz svih tipova karata koje se mogu kupiti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1050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lastRenderedPageBreak/>
              <w:t>4.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Izbor odgovarajuće karte.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5.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Validacija odabira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1875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6.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Prikaz računa (iznosa za plaćanje) i prikaz obrasca za unos informacija za plaćanje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1770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7.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Unošenje imena i prezimena, adrese.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8.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>      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Validacija unesenih podataka.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1485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9.  Prosljeđivanje transakcije Sistemu za autorizaciju računa.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10.   Izvještavanje da je transakcija prihvaćena.</w:t>
            </w:r>
          </w:p>
        </w:tc>
      </w:tr>
      <w:tr w:rsidR="00E34E82" w:rsidRPr="00E34E82" w:rsidTr="00E34E82">
        <w:trPr>
          <w:trHeight w:val="1125"/>
        </w:trPr>
        <w:tc>
          <w:tcPr>
            <w:tcW w:w="3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11.   Odlazak kupca po kartu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:rsidR="00E34E82" w:rsidRDefault="00E34E82" w:rsidP="00ED23E2"/>
    <w:p w:rsidR="00E34E82" w:rsidRDefault="00E34E82" w:rsidP="00ED23E2"/>
    <w:p w:rsidR="00E34E82" w:rsidRDefault="00E34E82" w:rsidP="00ED23E2">
      <w:r>
        <w:t>Alternativni tok: Neuspješna validacija</w:t>
      </w:r>
    </w:p>
    <w:p w:rsidR="00E34E82" w:rsidRDefault="00E34E82" w:rsidP="00ED23E2">
      <w:r>
        <w:t>Preduslov: Nije zadovoljen korak 5.</w:t>
      </w:r>
    </w:p>
    <w:p w:rsidR="00E34E82" w:rsidRDefault="00E34E82" w:rsidP="00ED23E2">
      <w:r>
        <w:t>Tok događaja: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3341"/>
        <w:gridCol w:w="3933"/>
        <w:gridCol w:w="1386"/>
      </w:tblGrid>
      <w:tr w:rsidR="00E34E82" w:rsidRPr="00E34E82" w:rsidTr="00E34E82">
        <w:trPr>
          <w:trHeight w:val="870"/>
        </w:trPr>
        <w:tc>
          <w:tcPr>
            <w:tcW w:w="3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Putnik</w:t>
            </w:r>
          </w:p>
        </w:tc>
        <w:tc>
          <w:tcPr>
            <w:tcW w:w="3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Sistem za upravljanje resursima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Sistem za autorizaciju računa</w:t>
            </w:r>
          </w:p>
        </w:tc>
      </w:tr>
      <w:tr w:rsidR="00E34E82" w:rsidRPr="00E34E82" w:rsidTr="00E34E82">
        <w:trPr>
          <w:trHeight w:val="1350"/>
        </w:trPr>
        <w:tc>
          <w:tcPr>
            <w:tcW w:w="3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Narudžba ne prolazi, jer odabrana karta nije dostupna.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645"/>
        </w:trPr>
        <w:tc>
          <w:tcPr>
            <w:tcW w:w="3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2.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Obavještavanje korisnika.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34E82" w:rsidRPr="00E34E82" w:rsidTr="00E34E82">
        <w:trPr>
          <w:trHeight w:val="945"/>
        </w:trPr>
        <w:tc>
          <w:tcPr>
            <w:tcW w:w="3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3.</w:t>
            </w:r>
            <w:r w:rsidRPr="00E34E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Vraćanje na korak 4.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E82" w:rsidRPr="00E34E82" w:rsidRDefault="00E34E82" w:rsidP="00E34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34E8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:rsidR="00E34E82" w:rsidRPr="00ED23E2" w:rsidRDefault="00E34E82" w:rsidP="00ED23E2"/>
    <w:sectPr w:rsidR="00E34E82" w:rsidRPr="00ED2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95" w:rsidRDefault="00984295" w:rsidP="008920FF">
      <w:pPr>
        <w:spacing w:after="0" w:line="240" w:lineRule="auto"/>
      </w:pPr>
      <w:r>
        <w:separator/>
      </w:r>
    </w:p>
  </w:endnote>
  <w:endnote w:type="continuationSeparator" w:id="0">
    <w:p w:rsidR="00984295" w:rsidRDefault="00984295" w:rsidP="0089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95" w:rsidRDefault="00984295" w:rsidP="008920FF">
      <w:pPr>
        <w:spacing w:after="0" w:line="240" w:lineRule="auto"/>
      </w:pPr>
      <w:r>
        <w:separator/>
      </w:r>
    </w:p>
  </w:footnote>
  <w:footnote w:type="continuationSeparator" w:id="0">
    <w:p w:rsidR="00984295" w:rsidRDefault="00984295" w:rsidP="0089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C3FC9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E0B"/>
    <w:multiLevelType w:val="hybridMultilevel"/>
    <w:tmpl w:val="4694F2A0"/>
    <w:lvl w:ilvl="0" w:tplc="141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50ED1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0"/>
    <w:rsid w:val="0009440E"/>
    <w:rsid w:val="000D16A5"/>
    <w:rsid w:val="000E5067"/>
    <w:rsid w:val="001D708C"/>
    <w:rsid w:val="00244A46"/>
    <w:rsid w:val="00337C75"/>
    <w:rsid w:val="00412683"/>
    <w:rsid w:val="0047572F"/>
    <w:rsid w:val="005D6EEE"/>
    <w:rsid w:val="006B618E"/>
    <w:rsid w:val="007A0BCB"/>
    <w:rsid w:val="008920FF"/>
    <w:rsid w:val="00980E70"/>
    <w:rsid w:val="00984295"/>
    <w:rsid w:val="009F3C50"/>
    <w:rsid w:val="00A5063B"/>
    <w:rsid w:val="00AD2C72"/>
    <w:rsid w:val="00C0531B"/>
    <w:rsid w:val="00D2063D"/>
    <w:rsid w:val="00D253E5"/>
    <w:rsid w:val="00D74396"/>
    <w:rsid w:val="00D857C3"/>
    <w:rsid w:val="00E34E82"/>
    <w:rsid w:val="00ED23E2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04DA-B255-4BA4-848F-319F4205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0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F"/>
  </w:style>
  <w:style w:type="paragraph" w:styleId="Footer">
    <w:name w:val="footer"/>
    <w:basedOn w:val="Normal"/>
    <w:link w:val="Foot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2017-04-03T12:47:00Z</cp:lastPrinted>
  <dcterms:created xsi:type="dcterms:W3CDTF">2017-03-26T16:16:00Z</dcterms:created>
  <dcterms:modified xsi:type="dcterms:W3CDTF">2017-04-03T12:48:00Z</dcterms:modified>
</cp:coreProperties>
</file>