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77" w:rsidRDefault="00C70177" w:rsidP="00C70177">
      <w:pPr>
        <w:spacing w:after="157"/>
        <w:ind w:left="10"/>
        <w:jc w:val="center"/>
        <w:rPr>
          <w:rFonts w:ascii="Avenir Next LT Pro Light" w:hAnsi="Avenir Next LT Pro Light"/>
          <w:color w:val="2F5496"/>
          <w:sz w:val="36"/>
        </w:rPr>
      </w:pPr>
      <w:r w:rsidRPr="0085157C">
        <w:rPr>
          <w:rFonts w:ascii="Avenir Next LT Pro Light" w:hAnsi="Avenir Next LT Pro Light"/>
          <w:color w:val="2F5496"/>
          <w:sz w:val="36"/>
        </w:rPr>
        <w:t>PATERNI</w:t>
      </w:r>
      <w:r>
        <w:rPr>
          <w:rFonts w:ascii="Avenir Next LT Pro Light" w:hAnsi="Avenir Next LT Pro Light"/>
          <w:color w:val="2F5496"/>
          <w:sz w:val="36"/>
        </w:rPr>
        <w:t xml:space="preserve"> PONAŠANJA</w:t>
      </w:r>
    </w:p>
    <w:p w:rsidR="00C70177" w:rsidRPr="0085157C" w:rsidRDefault="00C70177" w:rsidP="00C70177">
      <w:pPr>
        <w:spacing w:after="157"/>
        <w:ind w:left="10"/>
        <w:jc w:val="center"/>
        <w:rPr>
          <w:rFonts w:ascii="Avenir Next LT Pro Light" w:hAnsi="Avenir Next LT Pro Light"/>
        </w:rPr>
      </w:pPr>
      <w:r w:rsidRPr="0085157C">
        <w:rPr>
          <w:rFonts w:ascii="Avenir Next LT Pro Light" w:hAnsi="Avenir Next LT Pro Light"/>
          <w:color w:val="2F5496"/>
          <w:sz w:val="36"/>
        </w:rPr>
        <w:t xml:space="preserve"> </w:t>
      </w:r>
    </w:p>
    <w:p w:rsidR="00C70177" w:rsidRPr="00620EB4" w:rsidRDefault="00C70177" w:rsidP="00C70177">
      <w:pPr>
        <w:numPr>
          <w:ilvl w:val="0"/>
          <w:numId w:val="1"/>
        </w:numPr>
        <w:spacing w:after="0"/>
        <w:ind w:hanging="360"/>
        <w:rPr>
          <w:rFonts w:ascii="Avenir Next LT Pro Light" w:hAnsi="Avenir Next LT Pro Light"/>
        </w:rPr>
      </w:pPr>
      <w:r>
        <w:rPr>
          <w:rFonts w:ascii="Avenir Next LT Pro Light" w:hAnsi="Avenir Next LT Pro Light"/>
          <w:color w:val="2F5496"/>
          <w:sz w:val="28"/>
        </w:rPr>
        <w:t>STRATEGY</w:t>
      </w:r>
    </w:p>
    <w:p w:rsidR="00620EB4" w:rsidRDefault="00620EB4" w:rsidP="00620EB4">
      <w:pPr>
        <w:spacing w:after="0"/>
        <w:ind w:left="705"/>
        <w:rPr>
          <w:rFonts w:ascii="Avenir Next LT Pro Light" w:hAnsi="Avenir Next LT Pro Light"/>
          <w:color w:val="2F5496"/>
          <w:sz w:val="28"/>
        </w:rPr>
      </w:pPr>
    </w:p>
    <w:p w:rsidR="00E929DA" w:rsidRDefault="00620EB4" w:rsidP="00E929DA">
      <w:pPr>
        <w:spacing w:after="0"/>
        <w:ind w:left="705"/>
        <w:rPr>
          <w:rFonts w:ascii="Avenir Next LT Pro Light" w:hAnsi="Avenir Next LT Pro Light"/>
        </w:rPr>
      </w:pPr>
      <w:r>
        <w:rPr>
          <w:rFonts w:ascii="Avenir Next LT Pro Light" w:hAnsi="Avenir Next LT Pro Light"/>
        </w:rPr>
        <w:t>Ovaj pattern se koristi ukoliko se jedan problem može riješiti sa više različitih algoritama. Najbolji primjer upotrebe ovog paterna možemo vi</w:t>
      </w:r>
      <w:r w:rsidR="005706AF">
        <w:rPr>
          <w:rFonts w:ascii="Avenir Next LT Pro Light" w:hAnsi="Avenir Next LT Pro Light"/>
        </w:rPr>
        <w:t>djeti kod algoritama sortiranja kojih postoji zaista mnogo, kao što su quick sort, merge sort, radix sort, selection sort itd.</w:t>
      </w:r>
      <w:r w:rsidR="00EA38C9">
        <w:rPr>
          <w:rFonts w:ascii="Avenir Next LT Pro Light" w:hAnsi="Avenir Next LT Pro Light"/>
        </w:rPr>
        <w:br/>
        <w:t>Ovaj patern smo iskoristili za soritanje proizvoda, pri čemu se sortiranje vrši na različite načine. Korisnik bira kategoriju po kojoj će se vršiti sortiranje. Dostupne kategorije su: abecedno, po cijeni itd. Pomoću ovog paterna neće biti teško dodati nove metode za sortiranje ukoliko se za njima ukaže potreba.</w:t>
      </w:r>
      <w:r w:rsidR="00EA38C9">
        <w:rPr>
          <w:rFonts w:ascii="Avenir Next LT Pro Light" w:hAnsi="Avenir Next LT Pro Light"/>
        </w:rPr>
        <w:br/>
        <w:t>Potrebno je dodati interfejs (ISortiranje) koji će imati navedenu metodu sortirajProizvode</w:t>
      </w:r>
      <w:r w:rsidR="00E929DA">
        <w:rPr>
          <w:rFonts w:ascii="Avenir Next LT Pro Light" w:hAnsi="Avenir Next LT Pro Light"/>
        </w:rPr>
        <w:t xml:space="preserve"> te implementirati klase koje će izvesti taj interfejs. Promjene su prikazane na slici ispod: </w:t>
      </w:r>
    </w:p>
    <w:p w:rsidR="00E929DA" w:rsidRDefault="00E929DA" w:rsidP="00E929DA">
      <w:pPr>
        <w:spacing w:after="0"/>
        <w:ind w:left="705"/>
        <w:rPr>
          <w:rFonts w:ascii="Avenir Next LT Pro Light" w:hAnsi="Avenir Next LT Pro Light"/>
        </w:rPr>
      </w:pPr>
      <w:r>
        <w:rPr>
          <w:rFonts w:ascii="Avenir Next LT Pro Light" w:hAnsi="Avenir Next LT Pro Light"/>
          <w:noProof/>
          <w:lang w:val="en-US"/>
        </w:rPr>
        <w:drawing>
          <wp:inline distT="0" distB="0" distL="0" distR="0">
            <wp:extent cx="4561733" cy="1868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1.png"/>
                    <pic:cNvPicPr/>
                  </pic:nvPicPr>
                  <pic:blipFill>
                    <a:blip r:embed="rId5">
                      <a:extLst>
                        <a:ext uri="{28A0092B-C50C-407E-A947-70E740481C1C}">
                          <a14:useLocalDpi xmlns:a14="http://schemas.microsoft.com/office/drawing/2010/main" val="0"/>
                        </a:ext>
                      </a:extLst>
                    </a:blip>
                    <a:stretch>
                      <a:fillRect/>
                    </a:stretch>
                  </pic:blipFill>
                  <pic:spPr>
                    <a:xfrm>
                      <a:off x="0" y="0"/>
                      <a:ext cx="4586879" cy="1878856"/>
                    </a:xfrm>
                    <a:prstGeom prst="rect">
                      <a:avLst/>
                    </a:prstGeom>
                  </pic:spPr>
                </pic:pic>
              </a:graphicData>
            </a:graphic>
          </wp:inline>
        </w:drawing>
      </w:r>
    </w:p>
    <w:p w:rsidR="00E929DA" w:rsidRDefault="00E929DA" w:rsidP="00E929DA">
      <w:pPr>
        <w:spacing w:after="0"/>
        <w:ind w:left="705"/>
        <w:rPr>
          <w:rFonts w:ascii="Avenir Next LT Pro Light" w:hAnsi="Avenir Next LT Pro Light"/>
        </w:rPr>
      </w:pPr>
      <w:r>
        <w:rPr>
          <w:rFonts w:ascii="Avenir Next LT Pro Light" w:hAnsi="Avenir Next LT Pro Light"/>
        </w:rPr>
        <w:t>Još je potrebno dodati metodu za sortiranje u klasi koja sadrži listu p</w:t>
      </w:r>
      <w:r w:rsidR="0000224F">
        <w:rPr>
          <w:rFonts w:ascii="Avenir Next LT Pro Light" w:hAnsi="Avenir Next LT Pro Light"/>
        </w:rPr>
        <w:t>roizvoda. Osim te metode potrebno je dodati i atribut strategija tipa ISortiranje koji će biti indikator koji će se sort koristiti te će se za njega napraviti s</w:t>
      </w:r>
      <w:bookmarkStart w:id="0" w:name="_GoBack"/>
      <w:bookmarkEnd w:id="0"/>
      <w:r w:rsidR="0000224F">
        <w:rPr>
          <w:rFonts w:ascii="Avenir Next LT Pro Light" w:hAnsi="Avenir Next LT Pro Light"/>
        </w:rPr>
        <w:t>et metoda.</w:t>
      </w:r>
    </w:p>
    <w:p w:rsidR="00E929DA" w:rsidRDefault="00E929DA" w:rsidP="00E929DA">
      <w:pPr>
        <w:spacing w:after="0"/>
        <w:ind w:left="705"/>
        <w:rPr>
          <w:rFonts w:ascii="Avenir Next LT Pro Light" w:hAnsi="Avenir Next LT Pro Light"/>
        </w:rPr>
      </w:pPr>
    </w:p>
    <w:p w:rsidR="00620EB4" w:rsidRPr="00C70177" w:rsidRDefault="00EA38C9" w:rsidP="00EA38C9">
      <w:pPr>
        <w:spacing w:after="0"/>
        <w:rPr>
          <w:rFonts w:ascii="Avenir Next LT Pro Light" w:hAnsi="Avenir Next LT Pro Light"/>
        </w:rPr>
      </w:pPr>
      <w:r>
        <w:rPr>
          <w:rFonts w:ascii="Avenir Next LT Pro Light" w:hAnsi="Avenir Next LT Pro Light"/>
        </w:rPr>
        <w:t xml:space="preserve"> </w:t>
      </w:r>
    </w:p>
    <w:p w:rsidR="00620EB4" w:rsidRPr="00620EB4" w:rsidRDefault="00620EB4" w:rsidP="00620EB4">
      <w:pPr>
        <w:numPr>
          <w:ilvl w:val="0"/>
          <w:numId w:val="1"/>
        </w:numPr>
        <w:spacing w:after="0"/>
        <w:ind w:hanging="360"/>
        <w:rPr>
          <w:rFonts w:ascii="Avenir Next LT Pro Light" w:hAnsi="Avenir Next LT Pro Light"/>
        </w:rPr>
      </w:pPr>
      <w:r>
        <w:rPr>
          <w:rFonts w:ascii="Avenir Next LT Pro Light" w:hAnsi="Avenir Next LT Pro Light"/>
          <w:color w:val="2F5496"/>
          <w:sz w:val="28"/>
        </w:rPr>
        <w:t xml:space="preserve">STATE </w:t>
      </w:r>
    </w:p>
    <w:p w:rsidR="00620EB4" w:rsidRDefault="00620EB4" w:rsidP="00620EB4">
      <w:pPr>
        <w:spacing w:after="0"/>
        <w:ind w:left="705"/>
        <w:rPr>
          <w:rFonts w:ascii="Avenir Next LT Pro Light" w:hAnsi="Avenir Next LT Pro Light"/>
          <w:color w:val="2F5496"/>
          <w:sz w:val="28"/>
        </w:rPr>
      </w:pPr>
    </w:p>
    <w:p w:rsidR="00620EB4" w:rsidRDefault="00620EB4" w:rsidP="00620EB4">
      <w:pPr>
        <w:tabs>
          <w:tab w:val="left" w:pos="3356"/>
        </w:tabs>
        <w:spacing w:after="0"/>
        <w:ind w:left="705"/>
        <w:rPr>
          <w:rFonts w:ascii="Avenir Next LT Pro Light" w:hAnsi="Avenir Next LT Pro Light"/>
          <w:color w:val="2F5496"/>
          <w:sz w:val="28"/>
        </w:rPr>
      </w:pPr>
      <w:r>
        <w:rPr>
          <w:rFonts w:ascii="Avenir Next LT Pro Light" w:hAnsi="Avenir Next LT Pro Light"/>
        </w:rPr>
        <w:t>Sličan je Strategy paternu, tačnije predstavlja njegovu dinamičku verziju. On se koristi pri promjeni stanja objekta neke klase. Postiže se promjenom podklase unutar hijerarhije klasa. Za ovaj patern nismo pronašli primjenu. Međutim, ukoliko bi se odlučili na dodavanje neke funkcionalnosti kod koje bi bilo bitno npr. da li je korpa prazna ili ne, mogli bi popunjenost korpe posmatrati kao dva različita stanja te bi se ovaj patern mogao primijeniti.</w:t>
      </w:r>
    </w:p>
    <w:p w:rsidR="00620EB4" w:rsidRPr="00620EB4" w:rsidRDefault="00620EB4" w:rsidP="00620EB4">
      <w:pPr>
        <w:spacing w:after="0"/>
        <w:ind w:left="705"/>
        <w:rPr>
          <w:rFonts w:ascii="Avenir Next LT Pro Light" w:hAnsi="Avenir Next LT Pro Light"/>
        </w:rPr>
      </w:pPr>
    </w:p>
    <w:p w:rsidR="00620EB4" w:rsidRPr="00620EB4" w:rsidRDefault="00620EB4" w:rsidP="00620EB4">
      <w:pPr>
        <w:numPr>
          <w:ilvl w:val="0"/>
          <w:numId w:val="1"/>
        </w:numPr>
        <w:spacing w:after="0"/>
        <w:ind w:hanging="360"/>
        <w:rPr>
          <w:rFonts w:ascii="Avenir Next LT Pro Light" w:hAnsi="Avenir Next LT Pro Light"/>
        </w:rPr>
      </w:pPr>
      <w:r>
        <w:rPr>
          <w:rFonts w:ascii="Avenir Next LT Pro Light" w:hAnsi="Avenir Next LT Pro Light"/>
          <w:color w:val="2F5496"/>
          <w:sz w:val="28"/>
        </w:rPr>
        <w:t>TEMPLATEMETHOD</w:t>
      </w:r>
    </w:p>
    <w:p w:rsidR="00620EB4" w:rsidRDefault="00620EB4" w:rsidP="00620EB4">
      <w:pPr>
        <w:spacing w:after="0"/>
        <w:ind w:left="705"/>
        <w:rPr>
          <w:rFonts w:ascii="Avenir Next LT Pro Light" w:hAnsi="Avenir Next LT Pro Light"/>
        </w:rPr>
      </w:pPr>
    </w:p>
    <w:p w:rsidR="00620EB4" w:rsidRDefault="00620EB4" w:rsidP="00620EB4">
      <w:pPr>
        <w:spacing w:after="0"/>
        <w:ind w:left="705"/>
        <w:rPr>
          <w:rFonts w:ascii="Avenir Next LT Pro Light" w:hAnsi="Avenir Next LT Pro Light"/>
        </w:rPr>
      </w:pPr>
      <w:r>
        <w:rPr>
          <w:rFonts w:ascii="Avenir Next LT Pro Light" w:hAnsi="Avenir Next LT Pro Light"/>
        </w:rPr>
        <w:t>Koristi se za izdvajanje koraka algoritma u podklase.</w:t>
      </w:r>
      <w:r w:rsidR="00FB1A57">
        <w:rPr>
          <w:rFonts w:ascii="Avenir Next LT Pro Light" w:hAnsi="Avenir Next LT Pro Light"/>
        </w:rPr>
        <w:t xml:space="preserve"> </w:t>
      </w:r>
      <w:r w:rsidR="00EA38C9">
        <w:rPr>
          <w:rFonts w:ascii="Avenir Next LT Pro Light" w:hAnsi="Avenir Next LT Pro Light"/>
        </w:rPr>
        <w:t xml:space="preserve">Većinom se upotrebljava u sličnim situacijama kao i Strategy patern. Ovaj patern nismo iskoristili ali bi se npr. mogao iskoristiti prilikom plaćanja. Imamo klasu Kupac i klasu Student. Algoritam plaćanja im se razlikuje ali u suštini bi obavljao istu stvar. Mogli bismo taj algoritam izdvojiti u posebnu </w:t>
      </w:r>
      <w:r w:rsidR="00EA38C9">
        <w:rPr>
          <w:rFonts w:ascii="Avenir Next LT Pro Light" w:hAnsi="Avenir Next LT Pro Light"/>
        </w:rPr>
        <w:lastRenderedPageBreak/>
        <w:t>klasu (mogao bi se koristiti interfejs), koja bi imala metodu za plaćanje. Klasa Kupac i klasa Student bi imale različite implementacije ove metode jer bi se kod klase Student vršio izračun popusta kojeg nemamo kod kupca.</w:t>
      </w:r>
    </w:p>
    <w:p w:rsidR="00620EB4" w:rsidRPr="00620EB4" w:rsidRDefault="00620EB4" w:rsidP="00620EB4">
      <w:pPr>
        <w:spacing w:after="0"/>
        <w:ind w:left="705"/>
        <w:rPr>
          <w:rFonts w:ascii="Avenir Next LT Pro Light" w:hAnsi="Avenir Next LT Pro Light"/>
        </w:rPr>
      </w:pPr>
    </w:p>
    <w:p w:rsidR="00620EB4" w:rsidRPr="00DE5FD6" w:rsidRDefault="00620EB4" w:rsidP="00620EB4">
      <w:pPr>
        <w:numPr>
          <w:ilvl w:val="0"/>
          <w:numId w:val="1"/>
        </w:numPr>
        <w:spacing w:after="0"/>
        <w:ind w:hanging="360"/>
        <w:rPr>
          <w:rFonts w:ascii="Avenir Next LT Pro Light" w:hAnsi="Avenir Next LT Pro Light"/>
        </w:rPr>
      </w:pPr>
      <w:r>
        <w:rPr>
          <w:rFonts w:ascii="Avenir Next LT Pro Light" w:hAnsi="Avenir Next LT Pro Light"/>
          <w:color w:val="2F5496"/>
          <w:sz w:val="28"/>
        </w:rPr>
        <w:t>OBSERVER</w:t>
      </w:r>
    </w:p>
    <w:p w:rsidR="00DE5FD6" w:rsidRDefault="00DE5FD6" w:rsidP="00DE5FD6">
      <w:pPr>
        <w:spacing w:after="0"/>
        <w:ind w:left="705"/>
        <w:rPr>
          <w:rFonts w:ascii="Avenir Next LT Pro Light" w:hAnsi="Avenir Next LT Pro Light"/>
          <w:color w:val="2F5496"/>
          <w:sz w:val="28"/>
        </w:rPr>
      </w:pPr>
    </w:p>
    <w:p w:rsidR="005706AF" w:rsidRPr="005706AF" w:rsidRDefault="00DE5FD6" w:rsidP="005706AF">
      <w:pPr>
        <w:spacing w:after="0"/>
        <w:ind w:left="705"/>
        <w:rPr>
          <w:rFonts w:ascii="Avenir Next LT Pro Light" w:hAnsi="Avenir Next LT Pro Light"/>
        </w:rPr>
      </w:pPr>
      <w:r>
        <w:rPr>
          <w:rFonts w:ascii="Avenir Next LT Pro Light" w:hAnsi="Avenir Next LT Pro Light"/>
        </w:rPr>
        <w:t>On se koristi da bi se na jednostavan način napravio mehanizam za pretplatu.</w:t>
      </w:r>
      <w:r w:rsidR="005706AF">
        <w:rPr>
          <w:rFonts w:ascii="Avenir Next LT Pro Light" w:hAnsi="Avenir Next LT Pro Light"/>
        </w:rPr>
        <w:t xml:space="preserve"> </w:t>
      </w:r>
      <w:r w:rsidR="005706AF" w:rsidRPr="005706AF">
        <w:rPr>
          <w:rFonts w:ascii="Avenir Next LT Pro Light" w:hAnsi="Avenir Next LT Pro Light"/>
        </w:rPr>
        <w:t>Pretplatnici dobivaju obavještenja o sadržajima na koje su pretplaćeni, a za slanje</w:t>
      </w:r>
    </w:p>
    <w:p w:rsidR="00DE5FD6" w:rsidRDefault="005706AF" w:rsidP="005706AF">
      <w:pPr>
        <w:spacing w:after="0"/>
        <w:ind w:left="705"/>
        <w:rPr>
          <w:rFonts w:ascii="Avenir Next LT Pro Light" w:hAnsi="Avenir Next LT Pro Light"/>
        </w:rPr>
      </w:pPr>
      <w:r w:rsidRPr="005706AF">
        <w:rPr>
          <w:rFonts w:ascii="Avenir Next LT Pro Light" w:hAnsi="Avenir Next LT Pro Light"/>
        </w:rPr>
        <w:t>obavještenja zadužena je nadležna klasa. Na ovaj način uspos</w:t>
      </w:r>
      <w:r>
        <w:rPr>
          <w:rFonts w:ascii="Avenir Next LT Pro Light" w:hAnsi="Avenir Next LT Pro Light"/>
        </w:rPr>
        <w:t xml:space="preserve">tavlja se relacija između klasa </w:t>
      </w:r>
      <w:r w:rsidRPr="005706AF">
        <w:rPr>
          <w:rFonts w:ascii="Avenir Next LT Pro Light" w:hAnsi="Avenir Next LT Pro Light"/>
        </w:rPr>
        <w:t>kako bi se mogle prilagoditi međusobnim promjenama.</w:t>
      </w:r>
      <w:r w:rsidR="00DE5FD6">
        <w:rPr>
          <w:rFonts w:ascii="Avenir Next LT Pro Light" w:hAnsi="Avenir Next LT Pro Light"/>
        </w:rPr>
        <w:t xml:space="preserve"> </w:t>
      </w:r>
      <w:r>
        <w:rPr>
          <w:rFonts w:ascii="Avenir Next LT Pro Light" w:hAnsi="Avenir Next LT Pro Light"/>
        </w:rPr>
        <w:br/>
      </w:r>
      <w:r w:rsidR="00DE5FD6">
        <w:rPr>
          <w:rFonts w:ascii="Avenir Next LT Pro Light" w:hAnsi="Avenir Next LT Pro Light"/>
        </w:rPr>
        <w:t xml:space="preserve">Ovaj pattern smo iskoristili </w:t>
      </w:r>
      <w:r>
        <w:rPr>
          <w:rFonts w:ascii="Avenir Next LT Pro Light" w:hAnsi="Avenir Next LT Pro Light"/>
        </w:rPr>
        <w:t>tako</w:t>
      </w:r>
      <w:r w:rsidR="00DE5FD6">
        <w:rPr>
          <w:rFonts w:ascii="Avenir Next LT Pro Light" w:hAnsi="Avenir Next LT Pro Light"/>
        </w:rPr>
        <w:t xml:space="preserve"> </w:t>
      </w:r>
      <w:r>
        <w:rPr>
          <w:rFonts w:ascii="Avenir Next LT Pro Light" w:hAnsi="Avenir Next LT Pro Light"/>
        </w:rPr>
        <w:t xml:space="preserve">što </w:t>
      </w:r>
      <w:r w:rsidR="00DE5FD6">
        <w:rPr>
          <w:rFonts w:ascii="Avenir Next LT Pro Light" w:hAnsi="Avenir Next LT Pro Light"/>
        </w:rPr>
        <w:t>smo dodali potrebnu funkcionalnost. Zamisao je da kupac može uključiti obavijesti za neki proizvod iz naše baze, te kad god se promijeni stanje tog proizvoda (misli se na promjenu dostupne količine ili trenutne cijene)</w:t>
      </w:r>
      <w:r>
        <w:rPr>
          <w:rFonts w:ascii="Avenir Next LT Pro Light" w:hAnsi="Avenir Next LT Pro Light"/>
        </w:rPr>
        <w:t xml:space="preserve"> pošalje se obavijest kupcu.</w:t>
      </w:r>
      <w:r>
        <w:rPr>
          <w:rFonts w:ascii="Avenir Next LT Pro Light" w:hAnsi="Avenir Next LT Pro Light"/>
        </w:rPr>
        <w:br/>
      </w:r>
      <w:r w:rsidR="00DE5FD6">
        <w:rPr>
          <w:rFonts w:ascii="Avenir Next LT Pro Light" w:hAnsi="Avenir Next LT Pro Light"/>
        </w:rPr>
        <w:t xml:space="preserve">Kao prvo, </w:t>
      </w:r>
      <w:r w:rsidR="00B64289">
        <w:rPr>
          <w:rFonts w:ascii="Avenir Next LT Pro Light" w:hAnsi="Avenir Next LT Pro Light"/>
        </w:rPr>
        <w:t>potrebno je u klasi Proizvod dodati listu kupaca (kao atribut) koji prate posmatrani proizvod. Nazovimo taj atribut pratioci. U klasi Proizvod je potrebno dodati i metodu koja obavještava o promjeni stanja proizvoda, nazovimo je obavijestiKupca. U klasi Kupac je potrebno dodati metodu azuriraj koja će</w:t>
      </w:r>
      <w:r w:rsidR="00BD5850">
        <w:rPr>
          <w:rFonts w:ascii="Avenir Next LT Pro Light" w:hAnsi="Avenir Next LT Pro Light"/>
        </w:rPr>
        <w:t xml:space="preserve"> poslati poruku kupcu preko njegovog UI-a. Zbog ove funkcionalnosti smo odlučili dodati i atribut „poruke“ u klasu Kupac koji će čuvati sve pristigle poruke za kupca. Također je potrebno napraviti interfejs koji sadrži metodu azuriraj koja će se upravo i preklopiti u klasi Kupac, tj. klasa Kupac će implementirati ovaj interfejs.</w:t>
      </w:r>
      <w:r w:rsidR="00187649">
        <w:rPr>
          <w:rFonts w:ascii="Avenir Next LT Pro Light" w:hAnsi="Avenir Next LT Pro Light"/>
        </w:rPr>
        <w:t xml:space="preserve"> Novododane dijelove je potrebno dodati i u dijagram klasa: </w:t>
      </w:r>
    </w:p>
    <w:p w:rsidR="00187649" w:rsidRDefault="00187649" w:rsidP="005706AF">
      <w:pPr>
        <w:spacing w:after="0"/>
        <w:ind w:left="705"/>
        <w:rPr>
          <w:rFonts w:ascii="Avenir Next LT Pro Light" w:hAnsi="Avenir Next LT Pro Light"/>
        </w:rPr>
      </w:pPr>
      <w:r>
        <w:rPr>
          <w:rFonts w:ascii="Avenir Next LT Pro Light" w:hAnsi="Avenir Next LT Pro Light"/>
          <w:noProof/>
          <w:lang w:val="en-US"/>
        </w:rPr>
        <w:lastRenderedPageBreak/>
        <w:drawing>
          <wp:inline distT="0" distB="0" distL="0" distR="0">
            <wp:extent cx="3935896" cy="78155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er1.png"/>
                    <pic:cNvPicPr/>
                  </pic:nvPicPr>
                  <pic:blipFill>
                    <a:blip r:embed="rId6">
                      <a:extLst>
                        <a:ext uri="{28A0092B-C50C-407E-A947-70E740481C1C}">
                          <a14:useLocalDpi xmlns:a14="http://schemas.microsoft.com/office/drawing/2010/main" val="0"/>
                        </a:ext>
                      </a:extLst>
                    </a:blip>
                    <a:stretch>
                      <a:fillRect/>
                    </a:stretch>
                  </pic:blipFill>
                  <pic:spPr>
                    <a:xfrm>
                      <a:off x="0" y="0"/>
                      <a:ext cx="3942285" cy="7828267"/>
                    </a:xfrm>
                    <a:prstGeom prst="rect">
                      <a:avLst/>
                    </a:prstGeom>
                  </pic:spPr>
                </pic:pic>
              </a:graphicData>
            </a:graphic>
          </wp:inline>
        </w:drawing>
      </w:r>
    </w:p>
    <w:p w:rsidR="00187649" w:rsidRDefault="00187649" w:rsidP="005706AF">
      <w:pPr>
        <w:spacing w:after="0"/>
        <w:ind w:left="705"/>
        <w:rPr>
          <w:rFonts w:ascii="Avenir Next LT Pro Light" w:hAnsi="Avenir Next LT Pro Light"/>
        </w:rPr>
      </w:pPr>
    </w:p>
    <w:p w:rsidR="00DE5FD6" w:rsidRDefault="00DE5FD6" w:rsidP="00DE5FD6">
      <w:pPr>
        <w:spacing w:after="0"/>
        <w:ind w:left="705"/>
        <w:rPr>
          <w:rFonts w:ascii="Avenir Next LT Pro Light" w:hAnsi="Avenir Next LT Pro Light"/>
          <w:color w:val="2F5496"/>
          <w:sz w:val="28"/>
        </w:rPr>
      </w:pPr>
    </w:p>
    <w:p w:rsidR="00DE5FD6" w:rsidRPr="00620EB4" w:rsidRDefault="00DE5FD6" w:rsidP="00DE5FD6">
      <w:pPr>
        <w:spacing w:after="0"/>
        <w:ind w:left="705"/>
        <w:rPr>
          <w:rFonts w:ascii="Avenir Next LT Pro Light" w:hAnsi="Avenir Next LT Pro Light"/>
        </w:rPr>
      </w:pPr>
    </w:p>
    <w:p w:rsidR="00BD5850" w:rsidRDefault="00620EB4" w:rsidP="00BD5850">
      <w:pPr>
        <w:numPr>
          <w:ilvl w:val="0"/>
          <w:numId w:val="1"/>
        </w:numPr>
        <w:spacing w:after="0"/>
        <w:ind w:hanging="360"/>
        <w:rPr>
          <w:rFonts w:ascii="Avenir Next LT Pro Light" w:hAnsi="Avenir Next LT Pro Light"/>
        </w:rPr>
      </w:pPr>
      <w:r>
        <w:rPr>
          <w:rFonts w:ascii="Avenir Next LT Pro Light" w:hAnsi="Avenir Next LT Pro Light"/>
          <w:color w:val="2F5496"/>
          <w:sz w:val="28"/>
        </w:rPr>
        <w:t>ITERATOR</w:t>
      </w:r>
    </w:p>
    <w:p w:rsidR="00BD5850" w:rsidRDefault="00BD5850" w:rsidP="00BD5850">
      <w:pPr>
        <w:spacing w:after="0"/>
        <w:ind w:left="705"/>
        <w:rPr>
          <w:rFonts w:ascii="Avenir Next LT Pro Light" w:hAnsi="Avenir Next LT Pro Light"/>
        </w:rPr>
      </w:pPr>
    </w:p>
    <w:p w:rsidR="00BD5850" w:rsidRDefault="00BD5850" w:rsidP="007C426C">
      <w:pPr>
        <w:spacing w:after="0"/>
        <w:ind w:left="705"/>
        <w:rPr>
          <w:rFonts w:ascii="Avenir Next LT Pro Light" w:hAnsi="Avenir Next LT Pro Light"/>
        </w:rPr>
      </w:pPr>
      <w:r>
        <w:rPr>
          <w:rFonts w:ascii="Avenir Next LT Pro Light" w:hAnsi="Avenir Next LT Pro Light"/>
        </w:rPr>
        <w:t>Koristi se za sekvencijalni pristup elementima kolekcije bez poznavanja njene strukture.</w:t>
      </w:r>
      <w:r w:rsidR="00FB1A57">
        <w:rPr>
          <w:rFonts w:ascii="Avenir Next LT Pro Light" w:hAnsi="Avenir Next LT Pro Light"/>
        </w:rPr>
        <w:t xml:space="preserve"> </w:t>
      </w:r>
      <w:r w:rsidR="007C426C">
        <w:rPr>
          <w:rFonts w:ascii="Avenir Next LT Pro Light" w:hAnsi="Avenir Next LT Pro Light"/>
        </w:rPr>
        <w:t xml:space="preserve">Ovaj patern preporučljivo je </w:t>
      </w:r>
      <w:r w:rsidR="007C426C" w:rsidRPr="007C426C">
        <w:rPr>
          <w:rFonts w:ascii="Avenir Next LT Pro Light" w:hAnsi="Avenir Next LT Pro Light"/>
        </w:rPr>
        <w:t>iskoristiti kada se za iteriranje koristi kompleksna logika koja ovisi o više kriterija</w:t>
      </w:r>
      <w:r w:rsidR="007C426C">
        <w:rPr>
          <w:rFonts w:ascii="Avenir Next LT Pro Light" w:hAnsi="Avenir Next LT Pro Light"/>
        </w:rPr>
        <w:t>.</w:t>
      </w:r>
      <w:r w:rsidR="007C426C" w:rsidRPr="007C426C">
        <w:rPr>
          <w:rFonts w:ascii="Avenir Next LT Pro Light" w:hAnsi="Avenir Next LT Pro Light"/>
        </w:rPr>
        <w:t xml:space="preserve"> </w:t>
      </w:r>
      <w:r w:rsidR="00FB1A57">
        <w:rPr>
          <w:rFonts w:ascii="Avenir Next LT Pro Light" w:hAnsi="Avenir Next LT Pro Light"/>
        </w:rPr>
        <w:t>Ovaj patern bismo mogli implementirati ukoliko bismo npr. imali funkcionalnost da se kupcu nude proizvodi po nekom specifičnom redoslijedu, npr. neki „shuffle“ poredak ili slično. Pošto tu funkcionalnost nemamo, za ove dosadašnje funkcionalnosti smatramo da nema prevelike potrebe za ovim paternom iz razloga što su nam liste većinom po nekom uobičajenom redoslijedu (abecedno, po cijeni, po vrsti proizvoda i sl.).</w:t>
      </w:r>
    </w:p>
    <w:p w:rsidR="00BD5850" w:rsidRDefault="00BD5850" w:rsidP="00BD5850">
      <w:pPr>
        <w:spacing w:after="0"/>
        <w:ind w:left="705"/>
        <w:rPr>
          <w:rFonts w:ascii="Avenir Next LT Pro Light" w:hAnsi="Avenir Next LT Pro Light"/>
        </w:rPr>
      </w:pPr>
    </w:p>
    <w:p w:rsidR="00BD5850" w:rsidRDefault="00BD5850" w:rsidP="00BD5850">
      <w:pPr>
        <w:spacing w:after="0"/>
        <w:ind w:left="705"/>
        <w:rPr>
          <w:rFonts w:ascii="Avenir Next LT Pro Light" w:hAnsi="Avenir Next LT Pro Light"/>
        </w:rPr>
      </w:pPr>
    </w:p>
    <w:p w:rsidR="00CB6C72" w:rsidRPr="00C70177" w:rsidRDefault="00CB6C72" w:rsidP="00BD5850">
      <w:pPr>
        <w:spacing w:after="0"/>
        <w:rPr>
          <w:rFonts w:ascii="Avenir Next LT Pro Light" w:hAnsi="Avenir Next LT Pro Light"/>
        </w:rPr>
      </w:pPr>
    </w:p>
    <w:sectPr w:rsidR="00CB6C72" w:rsidRPr="00C7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LT Pro Light">
    <w:altName w:val="Arial"/>
    <w:charset w:val="00"/>
    <w:family w:val="swiss"/>
    <w:pitch w:val="variable"/>
    <w:sig w:usb0="00000001"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7576F"/>
    <w:multiLevelType w:val="hybridMultilevel"/>
    <w:tmpl w:val="8DE86C70"/>
    <w:lvl w:ilvl="0" w:tplc="62BE7AA0">
      <w:start w:val="1"/>
      <w:numFmt w:val="decimal"/>
      <w:lvlText w:val="%1."/>
      <w:lvlJc w:val="left"/>
      <w:pPr>
        <w:ind w:left="705"/>
      </w:pPr>
      <w:rPr>
        <w:rFonts w:ascii="Avenir Next LT Pro Light" w:eastAsia="Calibri" w:hAnsi="Avenir Next LT Pro Light" w:cs="Calibri" w:hint="default"/>
        <w:b w:val="0"/>
        <w:i w:val="0"/>
        <w:strike w:val="0"/>
        <w:dstrike w:val="0"/>
        <w:color w:val="2F5496"/>
        <w:sz w:val="28"/>
        <w:szCs w:val="28"/>
        <w:u w:val="none" w:color="000000"/>
        <w:bdr w:val="none" w:sz="0" w:space="0" w:color="auto"/>
        <w:shd w:val="clear" w:color="auto" w:fill="auto"/>
        <w:vertAlign w:val="baseline"/>
      </w:rPr>
    </w:lvl>
    <w:lvl w:ilvl="1" w:tplc="83AE3460">
      <w:start w:val="1"/>
      <w:numFmt w:val="bullet"/>
      <w:lvlText w:val="•"/>
      <w:lvlJc w:val="left"/>
      <w:pPr>
        <w:ind w:left="1432"/>
      </w:pPr>
      <w:rPr>
        <w:rFonts w:ascii="Arial" w:eastAsia="Arial" w:hAnsi="Arial" w:cs="Arial"/>
        <w:b w:val="0"/>
        <w:i w:val="0"/>
        <w:strike w:val="0"/>
        <w:dstrike w:val="0"/>
        <w:color w:val="2F5496"/>
        <w:sz w:val="36"/>
        <w:szCs w:val="36"/>
        <w:u w:val="none" w:color="000000"/>
        <w:bdr w:val="none" w:sz="0" w:space="0" w:color="auto"/>
        <w:shd w:val="clear" w:color="auto" w:fill="auto"/>
        <w:vertAlign w:val="baseline"/>
      </w:rPr>
    </w:lvl>
    <w:lvl w:ilvl="2" w:tplc="207C7A9A">
      <w:start w:val="1"/>
      <w:numFmt w:val="bullet"/>
      <w:lvlText w:val="▪"/>
      <w:lvlJc w:val="left"/>
      <w:pPr>
        <w:ind w:left="18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E54C1CE4">
      <w:start w:val="1"/>
      <w:numFmt w:val="bullet"/>
      <w:lvlText w:val="•"/>
      <w:lvlJc w:val="left"/>
      <w:pPr>
        <w:ind w:left="252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DFF07378">
      <w:start w:val="1"/>
      <w:numFmt w:val="bullet"/>
      <w:lvlText w:val="o"/>
      <w:lvlJc w:val="left"/>
      <w:pPr>
        <w:ind w:left="32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643253F0">
      <w:start w:val="1"/>
      <w:numFmt w:val="bullet"/>
      <w:lvlText w:val="▪"/>
      <w:lvlJc w:val="left"/>
      <w:pPr>
        <w:ind w:left="39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8B22418E">
      <w:start w:val="1"/>
      <w:numFmt w:val="bullet"/>
      <w:lvlText w:val="•"/>
      <w:lvlJc w:val="left"/>
      <w:pPr>
        <w:ind w:left="46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554A8672">
      <w:start w:val="1"/>
      <w:numFmt w:val="bullet"/>
      <w:lvlText w:val="o"/>
      <w:lvlJc w:val="left"/>
      <w:pPr>
        <w:ind w:left="54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41027AB4">
      <w:start w:val="1"/>
      <w:numFmt w:val="bullet"/>
      <w:lvlText w:val="▪"/>
      <w:lvlJc w:val="left"/>
      <w:pPr>
        <w:ind w:left="61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77"/>
    <w:rsid w:val="0000224F"/>
    <w:rsid w:val="00187649"/>
    <w:rsid w:val="005706AF"/>
    <w:rsid w:val="005A5EE2"/>
    <w:rsid w:val="00620EB4"/>
    <w:rsid w:val="007C426C"/>
    <w:rsid w:val="00B64289"/>
    <w:rsid w:val="00BD5850"/>
    <w:rsid w:val="00C70177"/>
    <w:rsid w:val="00CB6C72"/>
    <w:rsid w:val="00CE46E6"/>
    <w:rsid w:val="00DE5FD6"/>
    <w:rsid w:val="00E929DA"/>
    <w:rsid w:val="00EA38C9"/>
    <w:rsid w:val="00F320E2"/>
    <w:rsid w:val="00FB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583A2-0CB8-4BEA-BB9E-0985BE2B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177"/>
    <w:rPr>
      <w:rFonts w:ascii="Calibri" w:eastAsia="Calibri" w:hAnsi="Calibri" w:cs="Calibri"/>
      <w:color w:val="000000"/>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cp:revision>
  <dcterms:created xsi:type="dcterms:W3CDTF">2020-05-12T19:58:00Z</dcterms:created>
  <dcterms:modified xsi:type="dcterms:W3CDTF">2020-05-13T09:54:00Z</dcterms:modified>
</cp:coreProperties>
</file>