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CA364" w14:textId="77777777" w:rsidR="00A237C4" w:rsidRDefault="00000000">
      <w:pPr>
        <w:spacing w:after="240"/>
        <w:jc w:val="center"/>
        <w:rPr>
          <w:rFonts w:hint="eastAsia"/>
        </w:rPr>
      </w:pPr>
      <w:r>
        <w:rPr>
          <w:rFonts w:cs="Segoe UI"/>
          <w:b/>
          <w:color w:val="1F4E79"/>
          <w:sz w:val="36"/>
        </w:rPr>
        <w:t>STRUKTURALNI PATERNI</w:t>
      </w:r>
    </w:p>
    <w:p w14:paraId="22451DA7" w14:textId="316CE6E7" w:rsidR="00A237C4" w:rsidRDefault="00000000">
      <w:pPr>
        <w:spacing w:after="100"/>
        <w:jc w:val="both"/>
        <w:rPr>
          <w:rFonts w:hint="eastAsia"/>
        </w:rPr>
      </w:pPr>
      <w:r>
        <w:rPr>
          <w:rFonts w:cs="Segoe UI"/>
          <w:color w:val="191919"/>
        </w:rPr>
        <w:t xml:space="preserve">U dokumentu su navedeni strukturalni paterni koji bi se mogli primijeniti u FitManager sistemu. U </w:t>
      </w:r>
      <w:proofErr w:type="spellStart"/>
      <w:r>
        <w:rPr>
          <w:rFonts w:cs="Segoe UI"/>
          <w:color w:val="191919"/>
        </w:rPr>
        <w:t>klasnom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dijagramu</w:t>
      </w:r>
      <w:proofErr w:type="spellEnd"/>
      <w:r w:rsidR="00C03BE5"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implementirana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su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samo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dva</w:t>
      </w:r>
      <w:proofErr w:type="spellEnd"/>
      <w:r>
        <w:rPr>
          <w:rFonts w:cs="Segoe UI"/>
          <w:color w:val="191919"/>
        </w:rPr>
        <w:t xml:space="preserve"> odabrana </w:t>
      </w:r>
      <w:proofErr w:type="spellStart"/>
      <w:r>
        <w:rPr>
          <w:rFonts w:cs="Segoe UI"/>
          <w:color w:val="191919"/>
        </w:rPr>
        <w:t>paterna</w:t>
      </w:r>
      <w:proofErr w:type="spellEnd"/>
      <w:r>
        <w:rPr>
          <w:rFonts w:cs="Segoe UI"/>
          <w:color w:val="191919"/>
        </w:rPr>
        <w:t xml:space="preserve">: Facade </w:t>
      </w:r>
      <w:proofErr w:type="spellStart"/>
      <w:r>
        <w:rPr>
          <w:rFonts w:cs="Segoe UI"/>
          <w:color w:val="191919"/>
        </w:rPr>
        <w:t>i</w:t>
      </w:r>
      <w:proofErr w:type="spellEnd"/>
      <w:r>
        <w:rPr>
          <w:rFonts w:cs="Segoe UI"/>
          <w:color w:val="191919"/>
        </w:rPr>
        <w:t xml:space="preserve"> Proxy.</w:t>
      </w:r>
    </w:p>
    <w:p w14:paraId="508F5FD7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ADAPTER PATERN:</w:t>
      </w:r>
    </w:p>
    <w:p w14:paraId="275CA295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-Adapter patern služi za prilagođavanje interfejsa postojeće klase interfejsu koji klijent očekuje.</w:t>
      </w:r>
    </w:p>
    <w:p w14:paraId="27D6020D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sistemu ovaj patern bi se mogao primijeniti na sistem obavještenja, npr. ako se EmailObavjestenje kasnije povezuje sa SMS, push ili eksternim mail servisom.</w:t>
      </w:r>
    </w:p>
    <w:p w14:paraId="6310393A" w14:textId="462E18AF" w:rsidR="00A237C4" w:rsidRDefault="00000000" w:rsidP="00C03BE5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 xml:space="preserve">-Ovaj patern bi riješio problem različitih načina slanja obavještenja bez mijenjanja </w:t>
      </w:r>
      <w:proofErr w:type="spellStart"/>
      <w:r>
        <w:rPr>
          <w:rFonts w:cs="Segoe UI"/>
          <w:color w:val="191919"/>
        </w:rPr>
        <w:t>klase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koja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pokreće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obavijest</w:t>
      </w:r>
      <w:proofErr w:type="spellEnd"/>
      <w:r>
        <w:rPr>
          <w:rFonts w:cs="Segoe UI"/>
          <w:color w:val="191919"/>
        </w:rPr>
        <w:t>.</w:t>
      </w:r>
    </w:p>
    <w:p w14:paraId="0070636E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BRIDGE PATERN:</w:t>
      </w:r>
    </w:p>
    <w:p w14:paraId="72A32203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-Bridge patern služi za razdvajanje apstrakcije od implementacije kako bi se obje mogle nezavisno mijenjati.</w:t>
      </w:r>
    </w:p>
    <w:p w14:paraId="775CCFFD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sistemu ovaj patern bi se mogao primijeniti na obavještenja, tako da se tip obavještenja odvoji od načina slanja.</w:t>
      </w:r>
    </w:p>
    <w:p w14:paraId="3EA40EE0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 xml:space="preserve">-Na primjer, potvrda rezervacije, podsjetnik za trening i obavijest o isteku članarine mogli bi se kombinovati sa email, SMS </w:t>
      </w:r>
      <w:proofErr w:type="spellStart"/>
      <w:r>
        <w:rPr>
          <w:rFonts w:cs="Segoe UI"/>
          <w:color w:val="191919"/>
        </w:rPr>
        <w:t>ili</w:t>
      </w:r>
      <w:proofErr w:type="spellEnd"/>
      <w:r>
        <w:rPr>
          <w:rFonts w:cs="Segoe UI"/>
          <w:color w:val="191919"/>
        </w:rPr>
        <w:t xml:space="preserve"> push </w:t>
      </w:r>
      <w:proofErr w:type="spellStart"/>
      <w:r>
        <w:rPr>
          <w:rFonts w:cs="Segoe UI"/>
          <w:color w:val="191919"/>
        </w:rPr>
        <w:t>slanjem</w:t>
      </w:r>
      <w:proofErr w:type="spellEnd"/>
      <w:r>
        <w:rPr>
          <w:rFonts w:cs="Segoe UI"/>
          <w:color w:val="191919"/>
        </w:rPr>
        <w:t>.</w:t>
      </w:r>
    </w:p>
    <w:p w14:paraId="1F911A4A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COMPOSITE PATERN:</w:t>
      </w:r>
    </w:p>
    <w:p w14:paraId="1CAA5889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 xml:space="preserve">-Composite </w:t>
      </w:r>
      <w:proofErr w:type="spellStart"/>
      <w:r>
        <w:rPr>
          <w:rFonts w:cs="Segoe UI"/>
          <w:color w:val="191919"/>
        </w:rPr>
        <w:t>patern</w:t>
      </w:r>
      <w:proofErr w:type="spellEnd"/>
      <w:r>
        <w:rPr>
          <w:rFonts w:cs="Segoe UI"/>
          <w:color w:val="191919"/>
        </w:rPr>
        <w:t xml:space="preserve"> </w:t>
      </w:r>
      <w:proofErr w:type="spellStart"/>
      <w:r>
        <w:rPr>
          <w:rFonts w:cs="Segoe UI"/>
          <w:color w:val="191919"/>
        </w:rPr>
        <w:t>služi</w:t>
      </w:r>
      <w:proofErr w:type="spellEnd"/>
      <w:r>
        <w:rPr>
          <w:rFonts w:cs="Segoe UI"/>
          <w:color w:val="191919"/>
        </w:rPr>
        <w:t xml:space="preserve"> za organizovanje objekata u strukturu stabla, tako da se pojedinačni objekti i grupe objekata mogu tretirati na isti način.</w:t>
      </w:r>
    </w:p>
    <w:p w14:paraId="4E133677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sistemu ovaj patern bi se mogao primijeniti na izvještaje, gdje bi pojedinačni izvještaj i grupa izvještaja imali zajednički interfejs.</w:t>
      </w:r>
    </w:p>
    <w:p w14:paraId="521D63FF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-Na taj način bi administrator mogao raditi sa dnevnim, sedmičnim ili mjesečnim izvještajima bez posebnog razlikovanja da li je u pitanju jedan izvještaj ili kolekcija izvještaja.</w:t>
      </w:r>
    </w:p>
    <w:p w14:paraId="1B54EC8D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FACADE PATERN:</w:t>
      </w:r>
    </w:p>
    <w:p w14:paraId="2403AB00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-Facade patern služi za pojednostavljenje korištenja složenog podsistema preko jedne jasne ulazne tačke.</w:t>
      </w:r>
    </w:p>
    <w:p w14:paraId="3BC3E74E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dijagramu ovaj patern je primijenjen na proces rezervacije grupnog treninga kroz klasu RezervacijaTreningaFacade.</w:t>
      </w:r>
    </w:p>
    <w:p w14:paraId="658D800A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-Ovaj patern rješava problem direktne komunikacije kontrolera sa više klasa: Clanarina, GrupniTrening, Rezervacija, EmailObavjestenje i ApplicationDbContext.</w:t>
      </w:r>
    </w:p>
    <w:p w14:paraId="0075DE45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-RezervacijaTreningaFacade nudi metodu RezervisiTrening(clanId, treningId), a u pozadini koordinira provjeru kapaciteta, provjeru postojeće rezervacije, kreiranje rezervacije, umanjenje broja slobodnih mjesta i evidentiranje obavještenja.</w:t>
      </w:r>
    </w:p>
    <w:p w14:paraId="63CC1AE1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PROXY PATERN:</w:t>
      </w:r>
    </w:p>
    <w:p w14:paraId="28301B68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-Proxy patern služi kao zastupnik stvarnog objekta i kontroliše pristup prije nego što zahtjev dođe do glavne poslovne logike.</w:t>
      </w:r>
    </w:p>
    <w:p w14:paraId="58982D50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dijagramu ovaj patern je primijenjen kroz klasu SigurnosniRezervacijaProxy.</w:t>
      </w:r>
    </w:p>
    <w:p w14:paraId="610F294E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lastRenderedPageBreak/>
        <w:t>-Proxy implementira isti interfejs IRezervacijaProces kao i stvarni proces rezervacije, pa RezervacijeController ne mora znati da li komunicira sa proxy klasom ili fasadom.</w:t>
      </w:r>
    </w:p>
    <w:p w14:paraId="1DB08DF9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-Prije prosljeđivanja zahtjeva, SigurnosniRezervacijaProxy provjerava da li član postoji i da li ima aktivnu članarinu. Ako uslov nije ispunjen, vraća RezultatRezervacije sa porukom neuspjeha i zaustavlja tok.</w:t>
      </w:r>
    </w:p>
    <w:p w14:paraId="460F1145" w14:textId="77777777" w:rsidR="00A237C4" w:rsidRDefault="00000000">
      <w:pPr>
        <w:spacing w:before="200" w:after="40"/>
        <w:rPr>
          <w:rFonts w:hint="eastAsia"/>
        </w:rPr>
      </w:pPr>
      <w:r>
        <w:rPr>
          <w:rFonts w:cs="Segoe UI"/>
          <w:b/>
          <w:color w:val="1F4E79"/>
          <w:sz w:val="26"/>
        </w:rPr>
        <w:t>DECORATOR PATERN:</w:t>
      </w:r>
    </w:p>
    <w:p w14:paraId="4B1652D1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-Decorator patern služi za dinamičko dodavanje novih odgovornosti objektu bez mijenjanja njegove osnovne klase.</w:t>
      </w:r>
    </w:p>
    <w:p w14:paraId="3273F218" w14:textId="77777777" w:rsidR="00A237C4" w:rsidRDefault="00000000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-U FitManager sistemu ovaj patern bi se mogao primijeniti na obračun cijene članarine ili pogodnosti, npr. sezonski popust, studentski popust ili promo kod.</w:t>
      </w:r>
    </w:p>
    <w:p w14:paraId="2513F320" w14:textId="504A789E" w:rsidR="00A237C4" w:rsidRDefault="00000000" w:rsidP="00C03BE5">
      <w:pPr>
        <w:spacing w:after="50"/>
        <w:ind w:left="198" w:hanging="142"/>
        <w:rPr>
          <w:rFonts w:hint="eastAsia"/>
        </w:rPr>
      </w:pPr>
      <w:r>
        <w:rPr>
          <w:rFonts w:cs="Segoe UI"/>
          <w:color w:val="191919"/>
        </w:rPr>
        <w:t>-Ovaj patern bi riješio problem krutog nasljeđivanja, jer bi se različiti popusti mogli kombinovati bez prepravljanja klase Clanarina ili TipClanarine.</w:t>
      </w:r>
    </w:p>
    <w:sectPr w:rsidR="00A237C4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912501">
    <w:abstractNumId w:val="8"/>
  </w:num>
  <w:num w:numId="2" w16cid:durableId="1641350118">
    <w:abstractNumId w:val="6"/>
  </w:num>
  <w:num w:numId="3" w16cid:durableId="1301034978">
    <w:abstractNumId w:val="5"/>
  </w:num>
  <w:num w:numId="4" w16cid:durableId="1304264275">
    <w:abstractNumId w:val="4"/>
  </w:num>
  <w:num w:numId="5" w16cid:durableId="1554850066">
    <w:abstractNumId w:val="7"/>
  </w:num>
  <w:num w:numId="6" w16cid:durableId="730268734">
    <w:abstractNumId w:val="3"/>
  </w:num>
  <w:num w:numId="7" w16cid:durableId="1960454810">
    <w:abstractNumId w:val="2"/>
  </w:num>
  <w:num w:numId="8" w16cid:durableId="1670282576">
    <w:abstractNumId w:val="1"/>
  </w:num>
  <w:num w:numId="9" w16cid:durableId="927234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88C"/>
    <w:rsid w:val="0006063C"/>
    <w:rsid w:val="0015074B"/>
    <w:rsid w:val="0029639D"/>
    <w:rsid w:val="00326F90"/>
    <w:rsid w:val="00A237C4"/>
    <w:rsid w:val="00AA1D8D"/>
    <w:rsid w:val="00B47730"/>
    <w:rsid w:val="00C03BE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080D2"/>
  <w14:defaultImageDpi w14:val="300"/>
  <w15:docId w15:val="{1DDF8B41-FAEA-4742-94FD-7FEB4C9F4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Mubarak</cp:lastModifiedBy>
  <cp:revision>2</cp:revision>
  <dcterms:created xsi:type="dcterms:W3CDTF">2013-12-23T23:15:00Z</dcterms:created>
  <dcterms:modified xsi:type="dcterms:W3CDTF">2026-05-11T19:35:00Z</dcterms:modified>
  <cp:category/>
</cp:coreProperties>
</file>