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32"/>
          <w:shd w:fill="auto" w:val="clear"/>
        </w:rPr>
        <w:t xml:space="preserve">Specifikacija projekta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3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Osnovne informacije o sistemu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teme: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Tarik je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Nastavna grupa: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Link na repozitorij tima: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Članovi tima: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Namjena sistema: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Funkcionalnosti (poslovni procesi)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1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1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1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1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3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1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funkcionalnosti: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Opis funkcionalnosti: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keepNext w:val="true"/>
        <w:keepLines w:val="true"/>
        <w:numPr>
          <w:ilvl w:val="0"/>
          <w:numId w:val="4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F5496"/>
          <w:spacing w:val="0"/>
          <w:position w:val="0"/>
          <w:sz w:val="26"/>
          <w:shd w:fill="auto" w:val="clear"/>
        </w:rPr>
        <w:t xml:space="preserve">Akteri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auto"/>
          <w:spacing w:val="0"/>
          <w:position w:val="0"/>
          <w:sz w:val="28"/>
          <w:shd w:fill="auto" w:val="clear"/>
        </w:rPr>
        <w:t xml:space="preserve">Korisnici usluga sistema</w:t>
      </w:r>
    </w:p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48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aktera: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aktera: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Funkcionalnosti u kojima akter 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čestvuje: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>
        <w:tblInd w:w="715" w:type="dxa"/>
      </w:tblPr>
      <w:tblGrid>
        <w:gridCol w:w="4500"/>
        <w:gridCol w:w="4050"/>
      </w:tblGrid>
      <w:tr>
        <w:trPr>
          <w:trHeight w:val="485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64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aktera: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aktera: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Funkcionalnosti u kojima akter 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čestvuje: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>
        <w:tblInd w:w="715" w:type="dxa"/>
      </w:tblPr>
      <w:tblGrid>
        <w:gridCol w:w="4500"/>
        <w:gridCol w:w="4050"/>
      </w:tblGrid>
      <w:tr>
        <w:trPr>
          <w:trHeight w:val="485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80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aktera: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aktera: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Funkcionalnosti u kojima akter 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čestvuje: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>
        <w:tblInd w:w="715" w:type="dxa"/>
      </w:tblPr>
      <w:tblGrid>
        <w:gridCol w:w="4500"/>
        <w:gridCol w:w="4050"/>
      </w:tblGrid>
      <w:tr>
        <w:trPr>
          <w:trHeight w:val="485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96"/>
        </w:numPr>
        <w:spacing w:before="0" w:after="0" w:line="240"/>
        <w:ind w:right="0" w:left="720" w:hanging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Naziv aktera: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Vrsta aktera: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0"/>
        <w:ind w:right="0" w:left="72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36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Funkcionalnosti u kojima akter u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čestvuje:</w:t>
      </w: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tbl>
      <w:tblPr>
        <w:tblInd w:w="715" w:type="dxa"/>
      </w:tblPr>
      <w:tblGrid>
        <w:gridCol w:w="4500"/>
        <w:gridCol w:w="4050"/>
      </w:tblGrid>
      <w:tr>
        <w:trPr>
          <w:trHeight w:val="485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Funkcionalnost sistema</w:t>
            </w:r>
          </w:p>
        </w:tc>
        <w:tc>
          <w:tcPr>
            <w:tcW w:w="405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b4c6e7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Na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čin učešća</w:t>
            </w:r>
          </w:p>
        </w:tc>
      </w:tr>
      <w:tr>
        <w:trPr>
          <w:trHeight w:val="656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620" w:hRule="auto"/>
          <w:jc w:val="left"/>
        </w:trPr>
        <w:tc>
          <w:tcPr>
            <w:tcW w:w="45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80808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808080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80808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80808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Times New Roman" w:hAnsi="Times New Roman" w:cs="Times New Roman" w:eastAsia="Times New Roman"/>
          <w:color w:val="80808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both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num w:numId="3">
    <w:abstractNumId w:val="84"/>
  </w:num>
  <w:num w:numId="6">
    <w:abstractNumId w:val="78"/>
  </w:num>
  <w:num w:numId="8">
    <w:abstractNumId w:val="72"/>
  </w:num>
  <w:num w:numId="11">
    <w:abstractNumId w:val="66"/>
  </w:num>
  <w:num w:numId="16">
    <w:abstractNumId w:val="60"/>
  </w:num>
  <w:num w:numId="21">
    <w:abstractNumId w:val="54"/>
  </w:num>
  <w:num w:numId="26">
    <w:abstractNumId w:val="48"/>
  </w:num>
  <w:num w:numId="31">
    <w:abstractNumId w:val="42"/>
  </w:num>
  <w:num w:numId="36">
    <w:abstractNumId w:val="36"/>
  </w:num>
  <w:num w:numId="41">
    <w:abstractNumId w:val="30"/>
  </w:num>
  <w:num w:numId="46">
    <w:abstractNumId w:val="24"/>
  </w:num>
  <w:num w:numId="48">
    <w:abstractNumId w:val="18"/>
  </w:num>
  <w:num w:numId="64">
    <w:abstractNumId w:val="12"/>
  </w:num>
  <w:num w:numId="80">
    <w:abstractNumId w:val="6"/>
  </w:num>
  <w:num w:numId="9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